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DE5" w:rsidRPr="00B71C43" w:rsidRDefault="00382DE5" w:rsidP="00B71C43">
      <w:pPr>
        <w:jc w:val="both"/>
        <w:rPr>
          <w:b/>
          <w:bCs/>
          <w:lang w:val="en-GB"/>
        </w:rPr>
      </w:pPr>
      <w:r w:rsidRPr="00B71C43">
        <w:rPr>
          <w:b/>
          <w:bCs/>
          <w:lang w:val="en-GB"/>
        </w:rPr>
        <w:t>LESSON PLAN: SOIL CHEMISTRY AND CELLULAR TOXICITY</w:t>
      </w:r>
    </w:p>
    <w:p w:rsidR="00382DE5" w:rsidRPr="00B71C43" w:rsidRDefault="00382DE5" w:rsidP="00B71C43">
      <w:pPr>
        <w:jc w:val="both"/>
        <w:rPr>
          <w:lang w:val="en-GB"/>
        </w:rPr>
      </w:pPr>
      <w:r w:rsidRPr="00B71C43">
        <w:rPr>
          <w:b/>
          <w:bCs/>
          <w:lang w:val="en-GB"/>
        </w:rPr>
        <w:t>Target Group:</w:t>
      </w:r>
      <w:r w:rsidRPr="00B71C43">
        <w:rPr>
          <w:lang w:val="en-GB"/>
        </w:rPr>
        <w:t xml:space="preserve"> Grades 11–12 (Advanced Biology/Chemistry major) </w:t>
      </w:r>
      <w:r w:rsidRPr="00B71C43">
        <w:rPr>
          <w:b/>
          <w:bCs/>
          <w:lang w:val="en-GB"/>
        </w:rPr>
        <w:t>Topic:</w:t>
      </w:r>
      <w:r w:rsidRPr="00B71C43">
        <w:rPr>
          <w:lang w:val="en-GB"/>
        </w:rPr>
        <w:t xml:space="preserve"> Ion exchange in soil, osmotic stress, and the enzyme-inhibiting effects of heavy metal ions.</w:t>
      </w:r>
    </w:p>
    <w:p w:rsidR="00382DE5" w:rsidRPr="00B71C43" w:rsidRDefault="00382DE5" w:rsidP="00B71C43">
      <w:pPr>
        <w:jc w:val="both"/>
        <w:rPr>
          <w:b/>
          <w:bCs/>
          <w:lang w:val="en-GB"/>
        </w:rPr>
      </w:pPr>
      <w:r w:rsidRPr="00B71C43">
        <w:rPr>
          <w:b/>
          <w:bCs/>
          <w:lang w:val="en-GB"/>
        </w:rPr>
        <w:t>CORE THESIS</w:t>
      </w:r>
    </w:p>
    <w:p w:rsidR="00382DE5" w:rsidRPr="00B71C43" w:rsidRDefault="00382DE5" w:rsidP="00B71C43">
      <w:pPr>
        <w:jc w:val="both"/>
        <w:rPr>
          <w:lang w:val="en-GB"/>
        </w:rPr>
      </w:pPr>
      <w:r w:rsidRPr="00B71C43">
        <w:rPr>
          <w:lang w:val="en-GB"/>
        </w:rPr>
        <w:t>"Soil is not merely a mechanical support medium but a dynamic chemical buffer system whose ionic balance directly determines cellular transport processes. Anthropogenic salt loading and heavy metal pollution create osmotic and chemical barriers that render the regeneration of the biosphere impossible."</w:t>
      </w:r>
    </w:p>
    <w:p w:rsidR="00382DE5" w:rsidRPr="00B71C43" w:rsidRDefault="00382DE5" w:rsidP="00B71C43">
      <w:pPr>
        <w:jc w:val="both"/>
        <w:rPr>
          <w:lang w:val="en-GB"/>
        </w:rPr>
      </w:pPr>
    </w:p>
    <w:p w:rsidR="00382DE5" w:rsidRPr="00B71C43" w:rsidRDefault="00382DE5" w:rsidP="00B71C43">
      <w:pPr>
        <w:jc w:val="both"/>
        <w:rPr>
          <w:b/>
          <w:bCs/>
          <w:lang w:val="en-GB"/>
        </w:rPr>
      </w:pPr>
      <w:r w:rsidRPr="00B71C43">
        <w:rPr>
          <w:b/>
          <w:bCs/>
          <w:lang w:val="en-GB"/>
        </w:rPr>
        <w:t>1. THEORETICAL BACKGROUND AND THESIS</w:t>
      </w:r>
    </w:p>
    <w:p w:rsidR="00382DE5" w:rsidRPr="00B71C43" w:rsidRDefault="00382DE5" w:rsidP="00B71C43">
      <w:pPr>
        <w:jc w:val="both"/>
        <w:rPr>
          <w:lang w:val="en-GB"/>
        </w:rPr>
      </w:pPr>
      <w:r w:rsidRPr="00B71C43">
        <w:rPr>
          <w:b/>
          <w:bCs/>
          <w:lang w:val="en-GB"/>
        </w:rPr>
        <w:t>Thesis:</w:t>
      </w:r>
      <w:r w:rsidRPr="00B71C43">
        <w:rPr>
          <w:lang w:val="en-GB"/>
        </w:rPr>
        <w:t xml:space="preserve"> Soil salinity increases caused by excessive fertilization and road salting lead to physiological drought in plants. Furthermore, heavy metal ions (such as copper or lead ions) halt cellular metabolism by altering the spatial structure (conformation) of proteins.</w:t>
      </w:r>
    </w:p>
    <w:p w:rsidR="00382DE5" w:rsidRPr="00B71C43" w:rsidRDefault="00382DE5" w:rsidP="00B71C43">
      <w:pPr>
        <w:jc w:val="both"/>
        <w:rPr>
          <w:lang w:val="en-GB"/>
        </w:rPr>
      </w:pPr>
    </w:p>
    <w:p w:rsidR="00382DE5" w:rsidRPr="00B71C43" w:rsidRDefault="00382DE5" w:rsidP="00B71C43">
      <w:pPr>
        <w:jc w:val="both"/>
        <w:rPr>
          <w:b/>
          <w:bCs/>
          <w:lang w:val="en-GB"/>
        </w:rPr>
      </w:pPr>
      <w:r w:rsidRPr="00B71C43">
        <w:rPr>
          <w:b/>
          <w:bCs/>
          <w:lang w:val="en-GB"/>
        </w:rPr>
        <w:t>2. EXPERIMENTAL UNIT: MODELLED SOIL POLLUTION AND BIOTEST</w:t>
      </w:r>
    </w:p>
    <w:p w:rsidR="00382DE5" w:rsidRPr="00B71C43" w:rsidRDefault="00382DE5" w:rsidP="00B71C43">
      <w:pPr>
        <w:jc w:val="both"/>
        <w:rPr>
          <w:lang w:val="en-GB"/>
        </w:rPr>
      </w:pPr>
      <w:r w:rsidRPr="00B71C43">
        <w:rPr>
          <w:b/>
          <w:bCs/>
          <w:lang w:val="en-GB"/>
        </w:rPr>
        <w:t>Required Materials:</w:t>
      </w:r>
    </w:p>
    <w:p w:rsidR="00382DE5" w:rsidRPr="00B71C43" w:rsidRDefault="00382DE5" w:rsidP="00B71C43">
      <w:pPr>
        <w:numPr>
          <w:ilvl w:val="0"/>
          <w:numId w:val="1"/>
        </w:numPr>
        <w:jc w:val="both"/>
        <w:rPr>
          <w:lang w:val="en-GB"/>
        </w:rPr>
      </w:pPr>
      <w:r w:rsidRPr="00B71C43">
        <w:rPr>
          <w:lang w:val="en-GB"/>
        </w:rPr>
        <w:t>3 beakers or Petri dishes</w:t>
      </w:r>
    </w:p>
    <w:p w:rsidR="00382DE5" w:rsidRPr="00B71C43" w:rsidRDefault="00382DE5" w:rsidP="00B71C43">
      <w:pPr>
        <w:numPr>
          <w:ilvl w:val="0"/>
          <w:numId w:val="1"/>
        </w:numPr>
        <w:jc w:val="both"/>
        <w:rPr>
          <w:lang w:val="en-GB"/>
        </w:rPr>
      </w:pPr>
      <w:r w:rsidRPr="00B71C43">
        <w:rPr>
          <w:lang w:val="en-GB"/>
        </w:rPr>
        <w:t>Fast-germinating seeds (e.g., cress or wheat)</w:t>
      </w:r>
    </w:p>
    <w:p w:rsidR="00382DE5" w:rsidRPr="00B71C43" w:rsidRDefault="00382DE5" w:rsidP="00B71C43">
      <w:pPr>
        <w:numPr>
          <w:ilvl w:val="0"/>
          <w:numId w:val="1"/>
        </w:numPr>
        <w:jc w:val="both"/>
        <w:rPr>
          <w:lang w:val="en-GB"/>
        </w:rPr>
      </w:pPr>
      <w:r w:rsidRPr="00B71C43">
        <w:rPr>
          <w:lang w:val="en-GB"/>
        </w:rPr>
        <w:t>Control sample: Distilled water</w:t>
      </w:r>
    </w:p>
    <w:p w:rsidR="00382DE5" w:rsidRPr="00B71C43" w:rsidRDefault="00382DE5" w:rsidP="00B71C43">
      <w:pPr>
        <w:numPr>
          <w:ilvl w:val="0"/>
          <w:numId w:val="1"/>
        </w:numPr>
        <w:jc w:val="both"/>
        <w:rPr>
          <w:lang w:val="en-GB"/>
        </w:rPr>
      </w:pPr>
      <w:r w:rsidRPr="00B71C43">
        <w:rPr>
          <w:lang w:val="en-GB"/>
        </w:rPr>
        <w:t>Pollutant sample 1: High-concentration Sodium chloride (NaCl) solution (modelling road salting)</w:t>
      </w:r>
    </w:p>
    <w:p w:rsidR="00382DE5" w:rsidRPr="00B71C43" w:rsidRDefault="00382DE5" w:rsidP="00B71C43">
      <w:pPr>
        <w:numPr>
          <w:ilvl w:val="0"/>
          <w:numId w:val="1"/>
        </w:numPr>
        <w:jc w:val="both"/>
        <w:rPr>
          <w:lang w:val="en-GB"/>
        </w:rPr>
      </w:pPr>
      <w:r w:rsidRPr="00B71C43">
        <w:rPr>
          <w:lang w:val="en-GB"/>
        </w:rPr>
        <w:t xml:space="preserve">Pollutant sample 2: Diluted Copper(II) </w:t>
      </w:r>
      <w:proofErr w:type="spellStart"/>
      <w:r w:rsidRPr="00B71C43">
        <w:rPr>
          <w:lang w:val="en-GB"/>
        </w:rPr>
        <w:t>sulfate</w:t>
      </w:r>
      <w:proofErr w:type="spellEnd"/>
      <w:r w:rsidRPr="00B71C43">
        <w:rPr>
          <w:lang w:val="en-GB"/>
        </w:rPr>
        <w:t xml:space="preserve"> (CuSO4) solution (modelling heavy metal loading)</w:t>
      </w:r>
    </w:p>
    <w:p w:rsidR="00382DE5" w:rsidRPr="00B71C43" w:rsidRDefault="00382DE5" w:rsidP="00B71C43">
      <w:pPr>
        <w:numPr>
          <w:ilvl w:val="0"/>
          <w:numId w:val="1"/>
        </w:numPr>
        <w:jc w:val="both"/>
        <w:rPr>
          <w:lang w:val="en-GB"/>
        </w:rPr>
      </w:pPr>
      <w:r w:rsidRPr="00B71C43">
        <w:rPr>
          <w:lang w:val="en-GB"/>
        </w:rPr>
        <w:t>Filter paper or cotton wool</w:t>
      </w:r>
    </w:p>
    <w:p w:rsidR="00382DE5" w:rsidRPr="00B71C43" w:rsidRDefault="00382DE5" w:rsidP="00B71C43">
      <w:pPr>
        <w:jc w:val="both"/>
        <w:rPr>
          <w:lang w:val="en-GB"/>
        </w:rPr>
      </w:pPr>
      <w:r w:rsidRPr="00B71C43">
        <w:rPr>
          <w:b/>
          <w:bCs/>
          <w:lang w:val="en-GB"/>
        </w:rPr>
        <w:t>Experimental Procedure:</w:t>
      </w:r>
    </w:p>
    <w:p w:rsidR="00382DE5" w:rsidRPr="00B71C43" w:rsidRDefault="00382DE5" w:rsidP="00B71C43">
      <w:pPr>
        <w:numPr>
          <w:ilvl w:val="0"/>
          <w:numId w:val="2"/>
        </w:numPr>
        <w:jc w:val="both"/>
        <w:rPr>
          <w:lang w:val="en-GB"/>
        </w:rPr>
      </w:pPr>
      <w:r w:rsidRPr="00B71C43">
        <w:rPr>
          <w:b/>
          <w:bCs/>
          <w:lang w:val="en-GB"/>
        </w:rPr>
        <w:t>Setup:</w:t>
      </w:r>
      <w:r w:rsidRPr="00B71C43">
        <w:rPr>
          <w:lang w:val="en-GB"/>
        </w:rPr>
        <w:t xml:space="preserve"> Place an equal number of seeds into the three Petri dishes lined with cotton wool.</w:t>
      </w:r>
    </w:p>
    <w:p w:rsidR="00382DE5" w:rsidRPr="00B71C43" w:rsidRDefault="00382DE5" w:rsidP="00B71C43">
      <w:pPr>
        <w:numPr>
          <w:ilvl w:val="0"/>
          <w:numId w:val="2"/>
        </w:numPr>
        <w:jc w:val="both"/>
        <w:rPr>
          <w:lang w:val="en-GB"/>
        </w:rPr>
      </w:pPr>
      <w:r w:rsidRPr="00B71C43">
        <w:rPr>
          <w:b/>
          <w:bCs/>
          <w:lang w:val="en-GB"/>
        </w:rPr>
        <w:t>Treatment:</w:t>
      </w:r>
      <w:r w:rsidRPr="00B71C43">
        <w:rPr>
          <w:lang w:val="en-GB"/>
        </w:rPr>
        <w:t xml:space="preserve"> Moisten the first with distilled water (control), the second with the salt solution, and the third with the copper </w:t>
      </w:r>
      <w:proofErr w:type="spellStart"/>
      <w:r w:rsidRPr="00B71C43">
        <w:rPr>
          <w:lang w:val="en-GB"/>
        </w:rPr>
        <w:t>sulfate</w:t>
      </w:r>
      <w:proofErr w:type="spellEnd"/>
      <w:r w:rsidRPr="00B71C43">
        <w:rPr>
          <w:lang w:val="en-GB"/>
        </w:rPr>
        <w:t xml:space="preserve"> solution.</w:t>
      </w:r>
    </w:p>
    <w:p w:rsidR="00382DE5" w:rsidRPr="00B71C43" w:rsidRDefault="00382DE5" w:rsidP="00B71C43">
      <w:pPr>
        <w:numPr>
          <w:ilvl w:val="0"/>
          <w:numId w:val="2"/>
        </w:numPr>
        <w:jc w:val="both"/>
        <w:rPr>
          <w:lang w:val="en-GB"/>
        </w:rPr>
      </w:pPr>
      <w:r w:rsidRPr="00B71C43">
        <w:rPr>
          <w:b/>
          <w:bCs/>
          <w:lang w:val="en-GB"/>
        </w:rPr>
        <w:t>Incubation:</w:t>
      </w:r>
      <w:r w:rsidRPr="00B71C43">
        <w:rPr>
          <w:lang w:val="en-GB"/>
        </w:rPr>
        <w:t xml:space="preserve"> Allow the samples to germinate for 24–48 hours.</w:t>
      </w:r>
    </w:p>
    <w:p w:rsidR="00382DE5" w:rsidRPr="00B71C43" w:rsidRDefault="00382DE5" w:rsidP="00B71C43">
      <w:pPr>
        <w:numPr>
          <w:ilvl w:val="0"/>
          <w:numId w:val="2"/>
        </w:numPr>
        <w:jc w:val="both"/>
        <w:rPr>
          <w:lang w:val="en-GB"/>
        </w:rPr>
      </w:pPr>
      <w:r w:rsidRPr="00B71C43">
        <w:rPr>
          <w:b/>
          <w:bCs/>
          <w:lang w:val="en-GB"/>
        </w:rPr>
        <w:t>Measurement:</w:t>
      </w:r>
      <w:r w:rsidRPr="00B71C43">
        <w:rPr>
          <w:lang w:val="en-GB"/>
        </w:rPr>
        <w:t xml:space="preserve"> Measure the length of the radicles (primary roots) and calculate the germination rate (the percentage of seeds that sprouted).</w:t>
      </w:r>
    </w:p>
    <w:p w:rsidR="00382DE5" w:rsidRDefault="00382DE5" w:rsidP="00B71C43">
      <w:pPr>
        <w:jc w:val="both"/>
        <w:rPr>
          <w:lang w:val="en-GB"/>
        </w:rPr>
      </w:pPr>
    </w:p>
    <w:p w:rsidR="009712F4" w:rsidRDefault="009712F4" w:rsidP="00B71C43">
      <w:pPr>
        <w:jc w:val="both"/>
        <w:rPr>
          <w:lang w:val="en-GB"/>
        </w:rPr>
      </w:pPr>
    </w:p>
    <w:p w:rsidR="009712F4" w:rsidRDefault="009712F4" w:rsidP="00B71C43">
      <w:pPr>
        <w:jc w:val="both"/>
        <w:rPr>
          <w:lang w:val="en-GB"/>
        </w:rPr>
      </w:pPr>
    </w:p>
    <w:p w:rsidR="009712F4" w:rsidRPr="00B71C43" w:rsidRDefault="009712F4" w:rsidP="00B71C43">
      <w:pPr>
        <w:jc w:val="both"/>
        <w:rPr>
          <w:lang w:val="en-GB"/>
        </w:rPr>
      </w:pPr>
    </w:p>
    <w:p w:rsidR="00382DE5" w:rsidRPr="00B71C43" w:rsidRDefault="00382DE5" w:rsidP="00B71C43">
      <w:pPr>
        <w:jc w:val="both"/>
        <w:rPr>
          <w:b/>
          <w:bCs/>
          <w:lang w:val="en-GB"/>
        </w:rPr>
      </w:pPr>
      <w:r w:rsidRPr="00B71C43">
        <w:rPr>
          <w:b/>
          <w:bCs/>
          <w:lang w:val="en-GB"/>
        </w:rPr>
        <w:lastRenderedPageBreak/>
        <w:t>3. SCIENTIFIC EXPLANATION AND CAUSE-AND-EFFECT RELATIONSHIPS</w:t>
      </w:r>
    </w:p>
    <w:p w:rsidR="00382DE5" w:rsidRPr="00B71C43" w:rsidRDefault="00382DE5" w:rsidP="00B71C43">
      <w:pPr>
        <w:numPr>
          <w:ilvl w:val="0"/>
          <w:numId w:val="3"/>
        </w:numPr>
        <w:jc w:val="both"/>
        <w:rPr>
          <w:lang w:val="en-GB"/>
        </w:rPr>
      </w:pPr>
      <w:r w:rsidRPr="00B71C43">
        <w:rPr>
          <w:b/>
          <w:bCs/>
          <w:lang w:val="en-GB"/>
        </w:rPr>
        <w:t>Osmotic Stress (NaCl):</w:t>
      </w:r>
      <w:r w:rsidRPr="00B71C43">
        <w:rPr>
          <w:lang w:val="en-GB"/>
        </w:rPr>
        <w:t xml:space="preserve"> High salt concentration in soil water lowers its water potential. Even if water is present in the soil, the plant cannot absorb it (physiological drought) because the direction of osmosis is reversed or significantly slowed down.</w:t>
      </w:r>
    </w:p>
    <w:p w:rsidR="00382DE5" w:rsidRPr="00B71C43" w:rsidRDefault="00382DE5" w:rsidP="00B71C43">
      <w:pPr>
        <w:numPr>
          <w:ilvl w:val="0"/>
          <w:numId w:val="3"/>
        </w:numPr>
        <w:jc w:val="both"/>
        <w:rPr>
          <w:lang w:val="en-GB"/>
        </w:rPr>
      </w:pPr>
      <w:r w:rsidRPr="00B71C43">
        <w:rPr>
          <w:b/>
          <w:bCs/>
          <w:lang w:val="en-GB"/>
        </w:rPr>
        <w:t>Protein Denaturation (Cu2+):</w:t>
      </w:r>
      <w:r w:rsidRPr="00B71C43">
        <w:rPr>
          <w:lang w:val="en-GB"/>
        </w:rPr>
        <w:t xml:space="preserve"> Heavy metal ions (such as copper) bind with high affinity to the sulfhydryl (-SH) groups of proteins. Consequently, the structure of enzymes responsible for growth collapses, and cell division ceases.</w:t>
      </w:r>
    </w:p>
    <w:p w:rsidR="00382DE5" w:rsidRPr="00B71C43" w:rsidRDefault="00382DE5" w:rsidP="00B71C43">
      <w:pPr>
        <w:numPr>
          <w:ilvl w:val="0"/>
          <w:numId w:val="3"/>
        </w:numPr>
        <w:jc w:val="both"/>
        <w:rPr>
          <w:lang w:val="en-GB"/>
        </w:rPr>
      </w:pPr>
      <w:r w:rsidRPr="00B71C43">
        <w:rPr>
          <w:b/>
          <w:bCs/>
          <w:lang w:val="en-GB"/>
        </w:rPr>
        <w:t>Cause-and-Effect Relationship:</w:t>
      </w:r>
      <w:r w:rsidRPr="00B71C43">
        <w:rPr>
          <w:lang w:val="en-GB"/>
        </w:rPr>
        <w:t xml:space="preserve"> Increased ion concentration ---&gt; Osmotic barrier / Enzyme stop ---&gt; Inhibition of root growth ---&gt; Plant death.</w:t>
      </w:r>
    </w:p>
    <w:p w:rsidR="00382DE5" w:rsidRPr="00B71C43" w:rsidRDefault="00382DE5" w:rsidP="00B71C43">
      <w:pPr>
        <w:jc w:val="both"/>
        <w:rPr>
          <w:lang w:val="en-GB"/>
        </w:rPr>
      </w:pPr>
    </w:p>
    <w:p w:rsidR="00382DE5" w:rsidRPr="00B71C43" w:rsidRDefault="00382DE5" w:rsidP="00B71C43">
      <w:pPr>
        <w:jc w:val="both"/>
        <w:rPr>
          <w:b/>
          <w:bCs/>
          <w:lang w:val="en-GB"/>
        </w:rPr>
      </w:pPr>
      <w:r w:rsidRPr="00B71C43">
        <w:rPr>
          <w:b/>
          <w:bCs/>
          <w:lang w:val="en-GB"/>
        </w:rPr>
        <w:t>4. SUSTAINABILITY AND PRACTICAL BRIEF</w:t>
      </w:r>
    </w:p>
    <w:p w:rsidR="00382DE5" w:rsidRPr="00B71C43" w:rsidRDefault="00382DE5" w:rsidP="00B71C43">
      <w:pPr>
        <w:jc w:val="both"/>
        <w:rPr>
          <w:lang w:val="en-GB"/>
        </w:rPr>
      </w:pPr>
      <w:r w:rsidRPr="00B71C43">
        <w:rPr>
          <w:lang w:val="en-GB"/>
        </w:rPr>
        <w:t>Soil protection is the "forgotten" pillar of sustainability. While air and water can be purified relatively quickly, pollutants that enter the soil (heavy metals, salts) remain there for decades, accumulating over time.</w:t>
      </w:r>
    </w:p>
    <w:p w:rsidR="00382DE5" w:rsidRPr="00B71C43" w:rsidRDefault="00382DE5" w:rsidP="00B71C43">
      <w:pPr>
        <w:jc w:val="both"/>
        <w:rPr>
          <w:lang w:val="en-GB"/>
        </w:rPr>
      </w:pPr>
      <w:r w:rsidRPr="00B71C43">
        <w:rPr>
          <w:b/>
          <w:bCs/>
          <w:lang w:val="en-GB"/>
        </w:rPr>
        <w:t>Practical Considerations:</w:t>
      </w:r>
    </w:p>
    <w:p w:rsidR="00382DE5" w:rsidRPr="00B71C43" w:rsidRDefault="00382DE5" w:rsidP="00B71C43">
      <w:pPr>
        <w:numPr>
          <w:ilvl w:val="0"/>
          <w:numId w:val="4"/>
        </w:numPr>
        <w:jc w:val="both"/>
        <w:rPr>
          <w:lang w:val="en-GB"/>
        </w:rPr>
      </w:pPr>
      <w:r w:rsidRPr="00B71C43">
        <w:rPr>
          <w:b/>
          <w:bCs/>
          <w:lang w:val="en-GB"/>
        </w:rPr>
        <w:t>Food Safety:</w:t>
      </w:r>
      <w:r w:rsidRPr="00B71C43">
        <w:rPr>
          <w:lang w:val="en-GB"/>
        </w:rPr>
        <w:t xml:space="preserve"> Heavy metals present in the soil enter crop plants and, subsequently, the human body. The foundation of sustainable farming is the preservation of the chemical purity of the soil.</w:t>
      </w:r>
    </w:p>
    <w:p w:rsidR="00382DE5" w:rsidRPr="00B71C43" w:rsidRDefault="00382DE5" w:rsidP="00B71C43">
      <w:pPr>
        <w:numPr>
          <w:ilvl w:val="0"/>
          <w:numId w:val="4"/>
        </w:numPr>
        <w:jc w:val="both"/>
        <w:rPr>
          <w:lang w:val="en-GB"/>
        </w:rPr>
      </w:pPr>
      <w:r w:rsidRPr="00B71C43">
        <w:rPr>
          <w:b/>
          <w:bCs/>
          <w:lang w:val="en-GB"/>
        </w:rPr>
        <w:t>Biodiversity:</w:t>
      </w:r>
      <w:r w:rsidRPr="00B71C43">
        <w:rPr>
          <w:lang w:val="en-GB"/>
        </w:rPr>
        <w:t xml:space="preserve"> Soil-dwelling microorganisms and fungi (mycorrhizae) are just as sensitive to chemical stress as the seeds used in this experiment. If soil life perishes, the structure of the soil collapses, leading to erosion.</w:t>
      </w:r>
    </w:p>
    <w:p w:rsidR="00382DE5" w:rsidRPr="00B71C43" w:rsidRDefault="00382DE5" w:rsidP="00B71C43">
      <w:pPr>
        <w:numPr>
          <w:ilvl w:val="0"/>
          <w:numId w:val="4"/>
        </w:numPr>
        <w:jc w:val="both"/>
        <w:rPr>
          <w:lang w:val="en-GB"/>
        </w:rPr>
      </w:pPr>
      <w:r w:rsidRPr="00B71C43">
        <w:rPr>
          <w:b/>
          <w:bCs/>
          <w:lang w:val="en-GB"/>
        </w:rPr>
        <w:t>Eco-conscious Solutions:</w:t>
      </w:r>
      <w:r w:rsidRPr="00B71C43">
        <w:rPr>
          <w:lang w:val="en-GB"/>
        </w:rPr>
        <w:t xml:space="preserve"> Using alternative materials instead of road salt (e.g., calcium magnesium acetate) or utilizing phytoremediation (planting specific species capable of extracting pollutants from the soil).</w:t>
      </w:r>
    </w:p>
    <w:p w:rsidR="00382DE5" w:rsidRPr="00B71C43" w:rsidRDefault="00382DE5" w:rsidP="00B71C43">
      <w:pPr>
        <w:jc w:val="both"/>
        <w:rPr>
          <w:lang w:val="en-GB"/>
        </w:rPr>
      </w:pPr>
      <w:r w:rsidRPr="00B71C43">
        <w:rPr>
          <w:b/>
          <w:bCs/>
          <w:lang w:val="en-GB"/>
        </w:rPr>
        <w:t>Proposed Solutions:</w:t>
      </w:r>
    </w:p>
    <w:p w:rsidR="00382DE5" w:rsidRPr="00B71C43" w:rsidRDefault="00382DE5" w:rsidP="00B71C43">
      <w:pPr>
        <w:numPr>
          <w:ilvl w:val="0"/>
          <w:numId w:val="5"/>
        </w:numPr>
        <w:jc w:val="both"/>
        <w:rPr>
          <w:lang w:val="en-GB"/>
        </w:rPr>
      </w:pPr>
      <w:r w:rsidRPr="00B71C43">
        <w:rPr>
          <w:lang w:val="en-GB"/>
        </w:rPr>
        <w:t>Preferring organic fertilization over synthetic fertilizers to reduce salt loading.</w:t>
      </w:r>
    </w:p>
    <w:p w:rsidR="00382DE5" w:rsidRPr="00B71C43" w:rsidRDefault="00382DE5" w:rsidP="00B71C43">
      <w:pPr>
        <w:numPr>
          <w:ilvl w:val="0"/>
          <w:numId w:val="5"/>
        </w:numPr>
        <w:jc w:val="both"/>
        <w:rPr>
          <w:lang w:val="en-GB"/>
        </w:rPr>
      </w:pPr>
      <w:r w:rsidRPr="00B71C43">
        <w:rPr>
          <w:lang w:val="en-GB"/>
        </w:rPr>
        <w:t>Continuous monitoring of soil in industrial areas using biotests (such as the experiment described above).</w:t>
      </w:r>
    </w:p>
    <w:p w:rsidR="00382DE5" w:rsidRPr="00B71C43" w:rsidRDefault="00382DE5" w:rsidP="00B71C43">
      <w:pPr>
        <w:jc w:val="both"/>
        <w:rPr>
          <w:lang w:val="en-GB"/>
        </w:rPr>
      </w:pPr>
    </w:p>
    <w:p w:rsidR="00382DE5" w:rsidRPr="00B71C43" w:rsidRDefault="00382DE5" w:rsidP="00B71C43">
      <w:pPr>
        <w:jc w:val="both"/>
        <w:rPr>
          <w:b/>
          <w:bCs/>
          <w:lang w:val="en-GB"/>
        </w:rPr>
      </w:pPr>
      <w:r w:rsidRPr="00B71C43">
        <w:rPr>
          <w:b/>
          <w:bCs/>
          <w:lang w:val="en-GB"/>
        </w:rPr>
        <w:t>GLOBAL CONCLUSION</w:t>
      </w:r>
    </w:p>
    <w:p w:rsidR="00382DE5" w:rsidRPr="00B71C43" w:rsidRDefault="00382DE5" w:rsidP="00B71C43">
      <w:pPr>
        <w:jc w:val="both"/>
        <w:rPr>
          <w:lang w:val="en-GB"/>
        </w:rPr>
      </w:pPr>
      <w:r w:rsidRPr="00B71C43">
        <w:rPr>
          <w:lang w:val="en-GB"/>
        </w:rPr>
        <w:t>The experiment demonstrated that chemical soil pollution is not "merely" a set of data in a laboratory but a direct physiological barrier for the biosphere. The key to sustainability is prevention: we must understand that everything we pour onto the ground intervenes in life processes at a molecular level. The health of the soil is the foundation of our own health; its preservation is the guarantee for future food security.</w:t>
      </w:r>
    </w:p>
    <w:p w:rsidR="00305396" w:rsidRPr="00B71C43" w:rsidRDefault="00305396" w:rsidP="00B71C43">
      <w:pPr>
        <w:jc w:val="both"/>
        <w:rPr>
          <w:lang w:val="en-GB"/>
        </w:rPr>
      </w:pPr>
    </w:p>
    <w:p w:rsidR="00382DE5" w:rsidRPr="00B71C43" w:rsidRDefault="00382DE5" w:rsidP="00B71C43">
      <w:pPr>
        <w:jc w:val="both"/>
        <w:rPr>
          <w:lang w:val="en-GB"/>
        </w:rPr>
      </w:pPr>
    </w:p>
    <w:p w:rsidR="00382DE5" w:rsidRPr="00B71C43" w:rsidRDefault="00382DE5" w:rsidP="00B71C43">
      <w:pPr>
        <w:jc w:val="both"/>
        <w:rPr>
          <w:lang w:val="en-GB"/>
        </w:rPr>
      </w:pPr>
    </w:p>
    <w:p w:rsidR="00B71C43" w:rsidRPr="00B71C43" w:rsidRDefault="00B71C43" w:rsidP="00B71C43">
      <w:pPr>
        <w:jc w:val="both"/>
        <w:rPr>
          <w:b/>
          <w:bCs/>
          <w:lang w:val="en-GB"/>
        </w:rPr>
      </w:pPr>
      <w:r w:rsidRPr="00B71C43">
        <w:rPr>
          <w:b/>
          <w:bCs/>
          <w:lang w:val="en-GB"/>
        </w:rPr>
        <w:t>STUDENT WORKSHEET: SOIL CHEMISTRY AND ECOTOXICOLOGY</w:t>
      </w:r>
    </w:p>
    <w:p w:rsidR="00B71C43" w:rsidRPr="00B71C43" w:rsidRDefault="00B71C43" w:rsidP="00B71C43">
      <w:pPr>
        <w:jc w:val="both"/>
        <w:rPr>
          <w:lang w:val="en-GB"/>
        </w:rPr>
      </w:pPr>
      <w:r w:rsidRPr="00B71C43">
        <w:rPr>
          <w:b/>
          <w:bCs/>
          <w:lang w:val="en-GB"/>
        </w:rPr>
        <w:t>Student Name:</w:t>
      </w:r>
      <w:r w:rsidRPr="00B71C43">
        <w:rPr>
          <w:lang w:val="en-GB"/>
        </w:rPr>
        <w:t xml:space="preserve"> __________________________ </w:t>
      </w:r>
      <w:r w:rsidRPr="00B71C43">
        <w:rPr>
          <w:b/>
          <w:bCs/>
          <w:lang w:val="en-GB"/>
        </w:rPr>
        <w:t>Date:</w:t>
      </w:r>
      <w:r w:rsidRPr="00B71C43">
        <w:rPr>
          <w:lang w:val="en-GB"/>
        </w:rPr>
        <w:t xml:space="preserve"> ________________</w:t>
      </w:r>
    </w:p>
    <w:p w:rsidR="00B71C43" w:rsidRPr="00B71C43" w:rsidRDefault="00B71C43" w:rsidP="00B71C43">
      <w:pPr>
        <w:jc w:val="both"/>
        <w:rPr>
          <w:b/>
          <w:bCs/>
          <w:lang w:val="en-GB"/>
        </w:rPr>
      </w:pPr>
      <w:r w:rsidRPr="00B71C43">
        <w:rPr>
          <w:b/>
          <w:bCs/>
          <w:lang w:val="en-GB"/>
        </w:rPr>
        <w:t>PART 1: IONIC BALANCE AND OSMOTIC STRESS</w:t>
      </w:r>
    </w:p>
    <w:p w:rsidR="00B71C43" w:rsidRPr="00B71C43" w:rsidRDefault="00B71C43" w:rsidP="00B71C43">
      <w:pPr>
        <w:jc w:val="both"/>
        <w:rPr>
          <w:lang w:val="en-GB"/>
        </w:rPr>
      </w:pPr>
      <w:r w:rsidRPr="00B71C43">
        <w:rPr>
          <w:b/>
          <w:bCs/>
          <w:lang w:val="en-GB"/>
        </w:rPr>
        <w:t>1. The Salt Effect:</w:t>
      </w:r>
      <w:r w:rsidRPr="00B71C43">
        <w:rPr>
          <w:lang w:val="en-GB"/>
        </w:rPr>
        <w:t xml:space="preserve"> In the experiment, we observed the effects of high-concentration Sodium chloride (NaCl) on seed germination. Explain the concept of </w:t>
      </w:r>
      <w:r w:rsidRPr="00B71C43">
        <w:rPr>
          <w:b/>
          <w:bCs/>
          <w:lang w:val="en-GB"/>
        </w:rPr>
        <w:t>"Physiological Drought."</w:t>
      </w:r>
      <w:r w:rsidRPr="00B71C43">
        <w:rPr>
          <w:lang w:val="en-GB"/>
        </w:rPr>
        <w:t xml:space="preserve"> Why does the plant "thirst" even when the soil is wet?</w:t>
      </w:r>
    </w:p>
    <w:p w:rsidR="00B71C43" w:rsidRPr="00B71C43" w:rsidRDefault="009712F4" w:rsidP="00B71C43">
      <w:pPr>
        <w:jc w:val="both"/>
        <w:rPr>
          <w:lang w:val="en-GB"/>
        </w:rPr>
      </w:pPr>
      <w:r>
        <w:rPr>
          <w:lang w:val="en-GB"/>
        </w:rPr>
        <w:pict>
          <v:rect id="_x0000_i1030" style="width:0;height:1.5pt" o:hralign="center" o:hrstd="t" o:hr="t" fillcolor="#a0a0a0" stroked="f"/>
        </w:pict>
      </w:r>
    </w:p>
    <w:p w:rsidR="00B71C43" w:rsidRPr="00B71C43" w:rsidRDefault="009712F4" w:rsidP="00B71C43">
      <w:pPr>
        <w:jc w:val="both"/>
        <w:rPr>
          <w:lang w:val="en-GB"/>
        </w:rPr>
      </w:pPr>
      <w:r>
        <w:rPr>
          <w:lang w:val="en-GB"/>
        </w:rPr>
        <w:pict>
          <v:rect id="_x0000_i1031" style="width:0;height:1.5pt" o:hralign="center" o:hrstd="t" o:hr="t" fillcolor="#a0a0a0" stroked="f"/>
        </w:pict>
      </w:r>
    </w:p>
    <w:p w:rsidR="00B71C43" w:rsidRPr="00B71C43" w:rsidRDefault="00B71C43" w:rsidP="00B71C43">
      <w:pPr>
        <w:jc w:val="both"/>
        <w:rPr>
          <w:lang w:val="en-GB"/>
        </w:rPr>
      </w:pPr>
      <w:r w:rsidRPr="00B71C43">
        <w:rPr>
          <w:b/>
          <w:bCs/>
          <w:lang w:val="en-GB"/>
        </w:rPr>
        <w:t>2. Transport Directions:</w:t>
      </w:r>
      <w:r w:rsidRPr="00B71C43">
        <w:rPr>
          <w:lang w:val="en-GB"/>
        </w:rPr>
        <w:t xml:space="preserve"> Indicate the net direction of water movement in the following scenarios:</w:t>
      </w:r>
    </w:p>
    <w:p w:rsidR="00B71C43" w:rsidRPr="00B71C43" w:rsidRDefault="00B71C43" w:rsidP="00B71C43">
      <w:pPr>
        <w:numPr>
          <w:ilvl w:val="0"/>
          <w:numId w:val="6"/>
        </w:numPr>
        <w:jc w:val="both"/>
        <w:rPr>
          <w:lang w:val="en-GB"/>
        </w:rPr>
      </w:pPr>
      <w:r w:rsidRPr="00B71C43">
        <w:rPr>
          <w:b/>
          <w:bCs/>
          <w:lang w:val="en-GB"/>
        </w:rPr>
        <w:t>Case A:</w:t>
      </w:r>
      <w:r w:rsidRPr="00B71C43">
        <w:rPr>
          <w:lang w:val="en-GB"/>
        </w:rPr>
        <w:t xml:space="preserve"> Root cell in distilled water: </w:t>
      </w:r>
      <w:r w:rsidRPr="00B71C43">
        <w:rPr>
          <w:i/>
          <w:iCs/>
          <w:lang w:val="en-GB"/>
        </w:rPr>
        <w:t>Water</w:t>
      </w:r>
      <w:r w:rsidRPr="00B71C43">
        <w:rPr>
          <w:lang w:val="en-GB"/>
        </w:rPr>
        <w:t xml:space="preserve"> [ </w:t>
      </w:r>
      <w:r w:rsidRPr="00B71C43">
        <w:rPr>
          <w:b/>
          <w:bCs/>
          <w:lang w:val="en-GB"/>
        </w:rPr>
        <w:t>ENTERS</w:t>
      </w:r>
      <w:r w:rsidRPr="00B71C43">
        <w:rPr>
          <w:lang w:val="en-GB"/>
        </w:rPr>
        <w:t xml:space="preserve"> / </w:t>
      </w:r>
      <w:proofErr w:type="gramStart"/>
      <w:r w:rsidRPr="00B71C43">
        <w:rPr>
          <w:b/>
          <w:bCs/>
          <w:lang w:val="en-GB"/>
        </w:rPr>
        <w:t>LEAVES</w:t>
      </w:r>
      <w:r w:rsidRPr="00B71C43">
        <w:rPr>
          <w:lang w:val="en-GB"/>
        </w:rPr>
        <w:t xml:space="preserve"> ]</w:t>
      </w:r>
      <w:proofErr w:type="gramEnd"/>
      <w:r w:rsidRPr="00B71C43">
        <w:rPr>
          <w:lang w:val="en-GB"/>
        </w:rPr>
        <w:t xml:space="preserve"> </w:t>
      </w:r>
      <w:r w:rsidRPr="00B71C43">
        <w:rPr>
          <w:i/>
          <w:iCs/>
          <w:lang w:val="en-GB"/>
        </w:rPr>
        <w:t>the cell.</w:t>
      </w:r>
    </w:p>
    <w:p w:rsidR="00B71C43" w:rsidRPr="00B71C43" w:rsidRDefault="00B71C43" w:rsidP="00B71C43">
      <w:pPr>
        <w:numPr>
          <w:ilvl w:val="0"/>
          <w:numId w:val="6"/>
        </w:numPr>
        <w:jc w:val="both"/>
        <w:rPr>
          <w:lang w:val="en-GB"/>
        </w:rPr>
      </w:pPr>
      <w:r w:rsidRPr="00B71C43">
        <w:rPr>
          <w:b/>
          <w:bCs/>
          <w:lang w:val="en-GB"/>
        </w:rPr>
        <w:t>Case B:</w:t>
      </w:r>
      <w:r w:rsidRPr="00B71C43">
        <w:rPr>
          <w:lang w:val="en-GB"/>
        </w:rPr>
        <w:t xml:space="preserve"> Root cell in high-salinity soil: </w:t>
      </w:r>
      <w:r w:rsidRPr="00B71C43">
        <w:rPr>
          <w:i/>
          <w:iCs/>
          <w:lang w:val="en-GB"/>
        </w:rPr>
        <w:t>Water</w:t>
      </w:r>
      <w:r w:rsidRPr="00B71C43">
        <w:rPr>
          <w:lang w:val="en-GB"/>
        </w:rPr>
        <w:t xml:space="preserve"> [ </w:t>
      </w:r>
      <w:r w:rsidRPr="00B71C43">
        <w:rPr>
          <w:b/>
          <w:bCs/>
          <w:lang w:val="en-GB"/>
        </w:rPr>
        <w:t>ENTERS</w:t>
      </w:r>
      <w:r w:rsidRPr="00B71C43">
        <w:rPr>
          <w:lang w:val="en-GB"/>
        </w:rPr>
        <w:t xml:space="preserve"> / </w:t>
      </w:r>
      <w:proofErr w:type="gramStart"/>
      <w:r w:rsidRPr="00B71C43">
        <w:rPr>
          <w:b/>
          <w:bCs/>
          <w:lang w:val="en-GB"/>
        </w:rPr>
        <w:t>LEAVES</w:t>
      </w:r>
      <w:r w:rsidRPr="00B71C43">
        <w:rPr>
          <w:lang w:val="en-GB"/>
        </w:rPr>
        <w:t xml:space="preserve"> ]</w:t>
      </w:r>
      <w:proofErr w:type="gramEnd"/>
      <w:r w:rsidRPr="00B71C43">
        <w:rPr>
          <w:lang w:val="en-GB"/>
        </w:rPr>
        <w:t xml:space="preserve"> </w:t>
      </w:r>
      <w:r w:rsidRPr="00B71C43">
        <w:rPr>
          <w:i/>
          <w:iCs/>
          <w:lang w:val="en-GB"/>
        </w:rPr>
        <w:t>the cell.</w:t>
      </w:r>
    </w:p>
    <w:p w:rsidR="00B71C43" w:rsidRPr="00B71C43" w:rsidRDefault="00B71C43" w:rsidP="00B71C43">
      <w:pPr>
        <w:jc w:val="both"/>
        <w:rPr>
          <w:lang w:val="en-GB"/>
        </w:rPr>
      </w:pPr>
      <w:r w:rsidRPr="00B71C43">
        <w:rPr>
          <w:b/>
          <w:bCs/>
          <w:lang w:val="en-GB"/>
        </w:rPr>
        <w:t>3. Urban Impact:</w:t>
      </w:r>
      <w:r w:rsidRPr="00B71C43">
        <w:rPr>
          <w:lang w:val="en-GB"/>
        </w:rPr>
        <w:t xml:space="preserve"> List two common human activities that lead to increased soil salinity in urban or agricultural areas.</w:t>
      </w:r>
    </w:p>
    <w:p w:rsidR="00B71C43" w:rsidRPr="00B71C43" w:rsidRDefault="009712F4" w:rsidP="00B71C43">
      <w:pPr>
        <w:numPr>
          <w:ilvl w:val="0"/>
          <w:numId w:val="7"/>
        </w:numPr>
        <w:jc w:val="both"/>
        <w:rPr>
          <w:lang w:val="en-GB"/>
        </w:rPr>
      </w:pPr>
      <w:r>
        <w:rPr>
          <w:lang w:val="en-GB"/>
        </w:rPr>
        <w:pict>
          <v:rect id="_x0000_i1032" style="width:0;height:1.5pt" o:hralign="center" o:hrstd="t" o:hr="t" fillcolor="#a0a0a0" stroked="f"/>
        </w:pict>
      </w:r>
    </w:p>
    <w:p w:rsidR="00B71C43" w:rsidRPr="00B71C43" w:rsidRDefault="009712F4" w:rsidP="00B71C43">
      <w:pPr>
        <w:numPr>
          <w:ilvl w:val="0"/>
          <w:numId w:val="7"/>
        </w:numPr>
        <w:jc w:val="both"/>
        <w:rPr>
          <w:lang w:val="en-GB"/>
        </w:rPr>
      </w:pPr>
      <w:r>
        <w:rPr>
          <w:lang w:val="en-GB"/>
        </w:rPr>
        <w:pict>
          <v:rect id="_x0000_i1033" style="width:0;height:1.5pt" o:hralign="center" o:hrstd="t" o:hr="t" fillcolor="#a0a0a0" stroked="f"/>
        </w:pict>
      </w:r>
    </w:p>
    <w:p w:rsidR="00B71C43" w:rsidRPr="00B71C43" w:rsidRDefault="009712F4" w:rsidP="00B71C43">
      <w:pPr>
        <w:jc w:val="both"/>
        <w:rPr>
          <w:lang w:val="en-GB"/>
        </w:rPr>
      </w:pPr>
      <w:r>
        <w:rPr>
          <w:lang w:val="en-GB"/>
        </w:rPr>
        <w:pict>
          <v:rect id="_x0000_i1034" style="width:0;height:1.5pt" o:hralign="center" o:hrstd="t" o:hr="t" fillcolor="#a0a0a0" stroked="f"/>
        </w:pict>
      </w:r>
    </w:p>
    <w:p w:rsidR="00B71C43" w:rsidRPr="00B71C43" w:rsidRDefault="00B71C43" w:rsidP="00B71C43">
      <w:pPr>
        <w:jc w:val="both"/>
        <w:rPr>
          <w:b/>
          <w:bCs/>
          <w:lang w:val="en-GB"/>
        </w:rPr>
      </w:pPr>
      <w:r w:rsidRPr="00B71C43">
        <w:rPr>
          <w:b/>
          <w:bCs/>
          <w:lang w:val="en-GB"/>
        </w:rPr>
        <w:t>PART 2: HEAVY METAL TOXICITY (REACTIVE BIOCHEMISTRY)</w:t>
      </w:r>
    </w:p>
    <w:p w:rsidR="00B71C43" w:rsidRPr="00B71C43" w:rsidRDefault="00B71C43" w:rsidP="00B71C43">
      <w:pPr>
        <w:jc w:val="both"/>
        <w:rPr>
          <w:lang w:val="en-GB"/>
        </w:rPr>
      </w:pPr>
      <w:r w:rsidRPr="00B71C43">
        <w:rPr>
          <w:b/>
          <w:bCs/>
          <w:lang w:val="en-GB"/>
        </w:rPr>
        <w:t>4. Enzyme Inhibition:</w:t>
      </w:r>
      <w:r w:rsidRPr="00B71C43">
        <w:rPr>
          <w:lang w:val="en-GB"/>
        </w:rPr>
        <w:t xml:space="preserve"> Copper ions (Cu2+) have a high affinity for </w:t>
      </w:r>
      <w:r w:rsidRPr="00B71C43">
        <w:rPr>
          <w:b/>
          <w:bCs/>
          <w:lang w:val="en-GB"/>
        </w:rPr>
        <w:t>sulfhydryl (-SH) groups</w:t>
      </w:r>
      <w:r w:rsidRPr="00B71C43">
        <w:rPr>
          <w:lang w:val="en-GB"/>
        </w:rPr>
        <w:t xml:space="preserve"> in proteins. Describe how this interaction leads to the "Enzyme Stoppage" observed in the experiment.</w:t>
      </w:r>
    </w:p>
    <w:p w:rsidR="00B71C43" w:rsidRPr="00B71C43" w:rsidRDefault="009712F4" w:rsidP="00B71C43">
      <w:pPr>
        <w:jc w:val="both"/>
        <w:rPr>
          <w:lang w:val="en-GB"/>
        </w:rPr>
      </w:pPr>
      <w:r>
        <w:rPr>
          <w:lang w:val="en-GB"/>
        </w:rPr>
        <w:pict>
          <v:rect id="_x0000_i1035" style="width:0;height:1.5pt" o:hralign="center" o:hrstd="t" o:hr="t" fillcolor="#a0a0a0" stroked="f"/>
        </w:pict>
      </w:r>
    </w:p>
    <w:p w:rsidR="00B71C43" w:rsidRPr="00B71C43" w:rsidRDefault="009712F4" w:rsidP="00B71C43">
      <w:pPr>
        <w:jc w:val="both"/>
        <w:rPr>
          <w:lang w:val="en-GB"/>
        </w:rPr>
      </w:pPr>
      <w:r>
        <w:rPr>
          <w:lang w:val="en-GB"/>
        </w:rPr>
        <w:pict>
          <v:rect id="_x0000_i1036" style="width:0;height:1.5pt" o:hralign="center" o:hrstd="t" o:hr="t" fillcolor="#a0a0a0" stroked="f"/>
        </w:pict>
      </w:r>
    </w:p>
    <w:p w:rsidR="00B71C43" w:rsidRPr="00B71C43" w:rsidRDefault="00B71C43" w:rsidP="00B71C43">
      <w:pPr>
        <w:jc w:val="both"/>
        <w:rPr>
          <w:lang w:val="en-GB"/>
        </w:rPr>
      </w:pPr>
      <w:r w:rsidRPr="00B71C43">
        <w:rPr>
          <w:b/>
          <w:bCs/>
          <w:lang w:val="en-GB"/>
        </w:rPr>
        <w:t>5. Visual Evidence:</w:t>
      </w:r>
      <w:r w:rsidRPr="00B71C43">
        <w:rPr>
          <w:lang w:val="en-GB"/>
        </w:rPr>
        <w:t xml:space="preserve"> Based on your observations, how did the radicle (primary root) length of the CuSO4 treated seeds compare to the distilled water control? What does this suggest about cell division?</w:t>
      </w:r>
    </w:p>
    <w:p w:rsidR="00B71C43" w:rsidRPr="00B71C43" w:rsidRDefault="009712F4" w:rsidP="00B71C43">
      <w:pPr>
        <w:jc w:val="both"/>
        <w:rPr>
          <w:lang w:val="en-GB"/>
        </w:rPr>
      </w:pPr>
      <w:r>
        <w:rPr>
          <w:lang w:val="en-GB"/>
        </w:rPr>
        <w:pict>
          <v:rect id="_x0000_i1037" style="width:0;height:1.5pt" o:hralign="center" o:hrstd="t" o:hr="t" fillcolor="#a0a0a0" stroked="f"/>
        </w:pict>
      </w:r>
    </w:p>
    <w:p w:rsidR="00B71C43" w:rsidRPr="00B71C43" w:rsidRDefault="009712F4" w:rsidP="00B71C43">
      <w:pPr>
        <w:jc w:val="both"/>
        <w:rPr>
          <w:lang w:val="en-GB"/>
        </w:rPr>
      </w:pPr>
      <w:r>
        <w:rPr>
          <w:lang w:val="en-GB"/>
        </w:rPr>
        <w:pict>
          <v:rect id="_x0000_i1038" style="width:0;height:1.5pt" o:hralign="center" o:hrstd="t" o:hr="t" fillcolor="#a0a0a0" stroked="f"/>
        </w:pict>
      </w:r>
    </w:p>
    <w:p w:rsidR="00B71C43" w:rsidRPr="00B71C43" w:rsidRDefault="00B71C43" w:rsidP="00B71C43">
      <w:pPr>
        <w:jc w:val="both"/>
        <w:rPr>
          <w:b/>
          <w:bCs/>
          <w:lang w:val="en-GB"/>
        </w:rPr>
      </w:pPr>
      <w:r w:rsidRPr="00B71C43">
        <w:rPr>
          <w:b/>
          <w:bCs/>
          <w:lang w:val="en-GB"/>
        </w:rPr>
        <w:t>PART 3: SUSTAINABILITY AND BIOREMEDIATION</w:t>
      </w:r>
    </w:p>
    <w:p w:rsidR="00B71C43" w:rsidRPr="00B71C43" w:rsidRDefault="00B71C43" w:rsidP="00B71C43">
      <w:pPr>
        <w:jc w:val="both"/>
        <w:rPr>
          <w:lang w:val="en-GB"/>
        </w:rPr>
      </w:pPr>
      <w:r w:rsidRPr="00B71C43">
        <w:rPr>
          <w:b/>
          <w:bCs/>
          <w:lang w:val="en-GB"/>
        </w:rPr>
        <w:t>6. Bioaccumulation:</w:t>
      </w:r>
      <w:r w:rsidRPr="00B71C43">
        <w:rPr>
          <w:lang w:val="en-GB"/>
        </w:rPr>
        <w:t xml:space="preserve"> Heavy metals do not disappear; they accumulate. Trace the path of a Lead (Pb) ion from a contaminated roadside soil to a human being. </w:t>
      </w:r>
      <w:r w:rsidRPr="00B71C43">
        <w:rPr>
          <w:i/>
          <w:iCs/>
          <w:lang w:val="en-GB"/>
        </w:rPr>
        <w:t>Soil ---&gt; ________________ ---&gt; ________________ ---&gt; Human Body</w:t>
      </w:r>
    </w:p>
    <w:p w:rsidR="00B71C43" w:rsidRPr="00B71C43" w:rsidRDefault="00B71C43" w:rsidP="00B71C43">
      <w:pPr>
        <w:jc w:val="both"/>
        <w:rPr>
          <w:lang w:val="en-GB"/>
        </w:rPr>
      </w:pPr>
      <w:r w:rsidRPr="00B71C43">
        <w:rPr>
          <w:b/>
          <w:bCs/>
          <w:lang w:val="en-GB"/>
        </w:rPr>
        <w:t>7. Nature's Solution:</w:t>
      </w:r>
      <w:r w:rsidRPr="00B71C43">
        <w:rPr>
          <w:lang w:val="en-GB"/>
        </w:rPr>
        <w:t xml:space="preserve"> Define </w:t>
      </w:r>
      <w:r w:rsidRPr="00B71C43">
        <w:rPr>
          <w:b/>
          <w:bCs/>
          <w:lang w:val="en-GB"/>
        </w:rPr>
        <w:t>Phytoremediation</w:t>
      </w:r>
      <w:r w:rsidRPr="00B71C43">
        <w:rPr>
          <w:lang w:val="en-GB"/>
        </w:rPr>
        <w:t>. How can specific plants help "clean" a site contaminated with heavy metals?</w:t>
      </w:r>
    </w:p>
    <w:p w:rsidR="00B71C43" w:rsidRPr="00B71C43" w:rsidRDefault="009712F4" w:rsidP="00B71C43">
      <w:pPr>
        <w:jc w:val="both"/>
        <w:rPr>
          <w:lang w:val="en-GB"/>
        </w:rPr>
      </w:pPr>
      <w:r>
        <w:rPr>
          <w:lang w:val="en-GB"/>
        </w:rPr>
        <w:pict>
          <v:rect id="_x0000_i1039" style="width:0;height:1.5pt" o:hralign="center" o:hrstd="t" o:hr="t" fillcolor="#a0a0a0" stroked="f"/>
        </w:pict>
      </w:r>
    </w:p>
    <w:p w:rsidR="00B71C43" w:rsidRPr="00B71C43" w:rsidRDefault="00B71C43" w:rsidP="00B71C43">
      <w:pPr>
        <w:jc w:val="both"/>
        <w:rPr>
          <w:lang w:val="en-GB"/>
        </w:rPr>
      </w:pPr>
      <w:r w:rsidRPr="00B71C43">
        <w:rPr>
          <w:b/>
          <w:bCs/>
          <w:lang w:val="en-GB"/>
        </w:rPr>
        <w:lastRenderedPageBreak/>
        <w:t>8. The "Forgotten Pillar":</w:t>
      </w:r>
      <w:r w:rsidRPr="00B71C43">
        <w:rPr>
          <w:lang w:val="en-GB"/>
        </w:rPr>
        <w:t xml:space="preserve"> Why is soil contamination often harder to manage than air or water pollution? (Think about the time scales involved).</w:t>
      </w:r>
    </w:p>
    <w:p w:rsidR="00B71C43" w:rsidRPr="00B71C43" w:rsidRDefault="009712F4" w:rsidP="00B71C43">
      <w:pPr>
        <w:jc w:val="both"/>
        <w:rPr>
          <w:lang w:val="en-GB"/>
        </w:rPr>
      </w:pPr>
      <w:r>
        <w:rPr>
          <w:lang w:val="en-GB"/>
        </w:rPr>
        <w:pict>
          <v:rect id="_x0000_i1040" style="width:0;height:1.5pt" o:hralign="center" o:hrstd="t" o:hr="t" fillcolor="#a0a0a0" stroked="f"/>
        </w:pict>
      </w:r>
    </w:p>
    <w:p w:rsidR="00B71C43" w:rsidRPr="00B71C43" w:rsidRDefault="009712F4" w:rsidP="00B71C43">
      <w:pPr>
        <w:jc w:val="both"/>
        <w:rPr>
          <w:lang w:val="en-GB"/>
        </w:rPr>
      </w:pPr>
      <w:r>
        <w:rPr>
          <w:lang w:val="en-GB"/>
        </w:rPr>
        <w:pict>
          <v:rect id="_x0000_i1041" style="width:0;height:1.5pt" o:hralign="center" o:hrstd="t" o:hr="t" fillcolor="#a0a0a0" stroked="f"/>
        </w:pict>
      </w:r>
    </w:p>
    <w:p w:rsidR="009712F4" w:rsidRDefault="009712F4" w:rsidP="009712F4">
      <w:pPr>
        <w:jc w:val="both"/>
        <w:rPr>
          <w:lang w:val="en-GB"/>
        </w:rPr>
      </w:pPr>
    </w:p>
    <w:p w:rsidR="009712F4" w:rsidRDefault="009712F4" w:rsidP="009712F4">
      <w:pPr>
        <w:jc w:val="both"/>
        <w:rPr>
          <w:lang w:val="en-GB"/>
        </w:rPr>
      </w:pPr>
    </w:p>
    <w:p w:rsidR="009712F4" w:rsidRDefault="009712F4" w:rsidP="009712F4">
      <w:pPr>
        <w:jc w:val="both"/>
        <w:rPr>
          <w:lang w:val="en-GB"/>
        </w:rPr>
      </w:pPr>
    </w:p>
    <w:p w:rsidR="009712F4" w:rsidRDefault="009712F4" w:rsidP="009712F4">
      <w:pPr>
        <w:jc w:val="center"/>
        <w:rPr>
          <w:rFonts w:ascii="Times New Roman" w:hAnsi="Times New Roman" w:cs="Times New Roman"/>
          <w:color w:val="2F5496" w:themeColor="accent1" w:themeShade="BF"/>
          <w:sz w:val="24"/>
          <w:szCs w:val="24"/>
          <w:lang w:val="en-GB"/>
        </w:rPr>
      </w:pPr>
      <w:r>
        <w:rPr>
          <w:rFonts w:ascii="Times New Roman" w:hAnsi="Times New Roman" w:cs="Times New Roman"/>
          <w:color w:val="2F5496" w:themeColor="accent1" w:themeShade="BF"/>
          <w:sz w:val="24"/>
          <w:szCs w:val="24"/>
          <w:lang w:val="en-GB"/>
        </w:rPr>
        <w:t>„</w:t>
      </w:r>
      <w:proofErr w:type="spellStart"/>
      <w:r>
        <w:rPr>
          <w:rFonts w:ascii="Times New Roman" w:hAnsi="Times New Roman" w:cs="Times New Roman"/>
          <w:color w:val="2F5496" w:themeColor="accent1" w:themeShade="BF"/>
          <w:sz w:val="24"/>
          <w:szCs w:val="24"/>
          <w:lang w:val="en-GB"/>
        </w:rPr>
        <w:t>Mit</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finanzieller</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Unterstützung</w:t>
      </w:r>
      <w:proofErr w:type="spellEnd"/>
      <w:r>
        <w:rPr>
          <w:rFonts w:ascii="Times New Roman" w:hAnsi="Times New Roman" w:cs="Times New Roman"/>
          <w:color w:val="2F5496" w:themeColor="accent1" w:themeShade="BF"/>
          <w:sz w:val="24"/>
          <w:szCs w:val="24"/>
          <w:lang w:val="en-GB"/>
        </w:rPr>
        <w:t xml:space="preserve"> der </w:t>
      </w:r>
      <w:proofErr w:type="spellStart"/>
      <w:r>
        <w:rPr>
          <w:rFonts w:ascii="Times New Roman" w:hAnsi="Times New Roman" w:cs="Times New Roman"/>
          <w:color w:val="2F5496" w:themeColor="accent1" w:themeShade="BF"/>
          <w:sz w:val="24"/>
          <w:szCs w:val="24"/>
          <w:lang w:val="en-GB"/>
        </w:rPr>
        <w:t>Europäischen</w:t>
      </w:r>
      <w:proofErr w:type="spellEnd"/>
      <w:r>
        <w:rPr>
          <w:rFonts w:ascii="Times New Roman" w:hAnsi="Times New Roman" w:cs="Times New Roman"/>
          <w:color w:val="2F5496" w:themeColor="accent1" w:themeShade="BF"/>
          <w:sz w:val="24"/>
          <w:szCs w:val="24"/>
          <w:lang w:val="en-GB"/>
        </w:rPr>
        <w:t xml:space="preserve"> Union. Die </w:t>
      </w:r>
      <w:proofErr w:type="spellStart"/>
      <w:r>
        <w:rPr>
          <w:rFonts w:ascii="Times New Roman" w:hAnsi="Times New Roman" w:cs="Times New Roman"/>
          <w:color w:val="2F5496" w:themeColor="accent1" w:themeShade="BF"/>
          <w:sz w:val="24"/>
          <w:szCs w:val="24"/>
          <w:lang w:val="en-GB"/>
        </w:rPr>
        <w:t>geäußerten</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Ansichten</w:t>
      </w:r>
      <w:proofErr w:type="spellEnd"/>
      <w:r>
        <w:rPr>
          <w:rFonts w:ascii="Times New Roman" w:hAnsi="Times New Roman" w:cs="Times New Roman"/>
          <w:color w:val="2F5496" w:themeColor="accent1" w:themeShade="BF"/>
          <w:sz w:val="24"/>
          <w:szCs w:val="24"/>
          <w:lang w:val="en-GB"/>
        </w:rPr>
        <w:t xml:space="preserve"> und </w:t>
      </w:r>
      <w:proofErr w:type="spellStart"/>
      <w:r>
        <w:rPr>
          <w:rFonts w:ascii="Times New Roman" w:hAnsi="Times New Roman" w:cs="Times New Roman"/>
          <w:color w:val="2F5496" w:themeColor="accent1" w:themeShade="BF"/>
          <w:sz w:val="24"/>
          <w:szCs w:val="24"/>
          <w:lang w:val="en-GB"/>
        </w:rPr>
        <w:t>Meinungen</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entsprechen</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jedoch</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ausschließlich</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denen</w:t>
      </w:r>
      <w:proofErr w:type="spellEnd"/>
      <w:r>
        <w:rPr>
          <w:rFonts w:ascii="Times New Roman" w:hAnsi="Times New Roman" w:cs="Times New Roman"/>
          <w:color w:val="2F5496" w:themeColor="accent1" w:themeShade="BF"/>
          <w:sz w:val="24"/>
          <w:szCs w:val="24"/>
          <w:lang w:val="en-GB"/>
        </w:rPr>
        <w:t xml:space="preserve"> der </w:t>
      </w:r>
      <w:proofErr w:type="spellStart"/>
      <w:r>
        <w:rPr>
          <w:rFonts w:ascii="Times New Roman" w:hAnsi="Times New Roman" w:cs="Times New Roman"/>
          <w:color w:val="2F5496" w:themeColor="accent1" w:themeShade="BF"/>
          <w:sz w:val="24"/>
          <w:szCs w:val="24"/>
          <w:lang w:val="en-GB"/>
        </w:rPr>
        <w:t>Autor</w:t>
      </w:r>
      <w:proofErr w:type="spellEnd"/>
      <w:r>
        <w:rPr>
          <w:rFonts w:ascii="Times New Roman" w:hAnsi="Times New Roman" w:cs="Times New Roman"/>
          <w:color w:val="2F5496" w:themeColor="accent1" w:themeShade="BF"/>
          <w:sz w:val="24"/>
          <w:szCs w:val="24"/>
          <w:lang w:val="en-GB"/>
        </w:rPr>
        <w:t>*</w:t>
      </w:r>
      <w:proofErr w:type="spellStart"/>
      <w:r>
        <w:rPr>
          <w:rFonts w:ascii="Times New Roman" w:hAnsi="Times New Roman" w:cs="Times New Roman"/>
          <w:color w:val="2F5496" w:themeColor="accent1" w:themeShade="BF"/>
          <w:sz w:val="24"/>
          <w:szCs w:val="24"/>
          <w:lang w:val="en-GB"/>
        </w:rPr>
        <w:t>innen</w:t>
      </w:r>
      <w:proofErr w:type="spellEnd"/>
      <w:r>
        <w:rPr>
          <w:rFonts w:ascii="Times New Roman" w:hAnsi="Times New Roman" w:cs="Times New Roman"/>
          <w:color w:val="2F5496" w:themeColor="accent1" w:themeShade="BF"/>
          <w:sz w:val="24"/>
          <w:szCs w:val="24"/>
          <w:lang w:val="en-GB"/>
        </w:rPr>
        <w:t xml:space="preserve"> und </w:t>
      </w:r>
      <w:proofErr w:type="spellStart"/>
      <w:r>
        <w:rPr>
          <w:rFonts w:ascii="Times New Roman" w:hAnsi="Times New Roman" w:cs="Times New Roman"/>
          <w:color w:val="2F5496" w:themeColor="accent1" w:themeShade="BF"/>
          <w:sz w:val="24"/>
          <w:szCs w:val="24"/>
          <w:lang w:val="en-GB"/>
        </w:rPr>
        <w:t>spiegeln</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nicht</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notwendigerweise</w:t>
      </w:r>
      <w:proofErr w:type="spellEnd"/>
      <w:r>
        <w:rPr>
          <w:rFonts w:ascii="Times New Roman" w:hAnsi="Times New Roman" w:cs="Times New Roman"/>
          <w:color w:val="2F5496" w:themeColor="accent1" w:themeShade="BF"/>
          <w:sz w:val="24"/>
          <w:szCs w:val="24"/>
          <w:lang w:val="en-GB"/>
        </w:rPr>
        <w:t xml:space="preserve"> die der </w:t>
      </w:r>
      <w:proofErr w:type="spellStart"/>
      <w:r>
        <w:rPr>
          <w:rFonts w:ascii="Times New Roman" w:hAnsi="Times New Roman" w:cs="Times New Roman"/>
          <w:color w:val="2F5496" w:themeColor="accent1" w:themeShade="BF"/>
          <w:sz w:val="24"/>
          <w:szCs w:val="24"/>
          <w:lang w:val="en-GB"/>
        </w:rPr>
        <w:t>Europäischen</w:t>
      </w:r>
      <w:proofErr w:type="spellEnd"/>
      <w:r>
        <w:rPr>
          <w:rFonts w:ascii="Times New Roman" w:hAnsi="Times New Roman" w:cs="Times New Roman"/>
          <w:color w:val="2F5496" w:themeColor="accent1" w:themeShade="BF"/>
          <w:sz w:val="24"/>
          <w:szCs w:val="24"/>
          <w:lang w:val="en-GB"/>
        </w:rPr>
        <w:t xml:space="preserve"> Union </w:t>
      </w:r>
      <w:proofErr w:type="spellStart"/>
      <w:r>
        <w:rPr>
          <w:rFonts w:ascii="Times New Roman" w:hAnsi="Times New Roman" w:cs="Times New Roman"/>
          <w:color w:val="2F5496" w:themeColor="accent1" w:themeShade="BF"/>
          <w:sz w:val="24"/>
          <w:szCs w:val="24"/>
          <w:lang w:val="en-GB"/>
        </w:rPr>
        <w:t>oder</w:t>
      </w:r>
      <w:proofErr w:type="spellEnd"/>
      <w:r>
        <w:rPr>
          <w:rFonts w:ascii="Times New Roman" w:hAnsi="Times New Roman" w:cs="Times New Roman"/>
          <w:color w:val="2F5496" w:themeColor="accent1" w:themeShade="BF"/>
          <w:sz w:val="24"/>
          <w:szCs w:val="24"/>
          <w:lang w:val="en-GB"/>
        </w:rPr>
        <w:t xml:space="preserve"> der Tempus </w:t>
      </w:r>
      <w:proofErr w:type="spellStart"/>
      <w:r>
        <w:rPr>
          <w:rFonts w:ascii="Times New Roman" w:hAnsi="Times New Roman" w:cs="Times New Roman"/>
          <w:color w:val="2F5496" w:themeColor="accent1" w:themeShade="BF"/>
          <w:sz w:val="24"/>
          <w:szCs w:val="24"/>
          <w:lang w:val="en-GB"/>
        </w:rPr>
        <w:t>Közalapítvány</w:t>
      </w:r>
      <w:proofErr w:type="spellEnd"/>
      <w:r>
        <w:rPr>
          <w:rFonts w:ascii="Times New Roman" w:hAnsi="Times New Roman" w:cs="Times New Roman"/>
          <w:color w:val="2F5496" w:themeColor="accent1" w:themeShade="BF"/>
          <w:sz w:val="24"/>
          <w:szCs w:val="24"/>
          <w:lang w:val="en-GB"/>
        </w:rPr>
        <w:t xml:space="preserve"> wider. </w:t>
      </w:r>
      <w:proofErr w:type="spellStart"/>
      <w:r>
        <w:rPr>
          <w:rFonts w:ascii="Times New Roman" w:hAnsi="Times New Roman" w:cs="Times New Roman"/>
          <w:color w:val="2F5496" w:themeColor="accent1" w:themeShade="BF"/>
          <w:sz w:val="24"/>
          <w:szCs w:val="24"/>
          <w:lang w:val="en-GB"/>
        </w:rPr>
        <w:t>Weder</w:t>
      </w:r>
      <w:proofErr w:type="spellEnd"/>
      <w:r>
        <w:rPr>
          <w:rFonts w:ascii="Times New Roman" w:hAnsi="Times New Roman" w:cs="Times New Roman"/>
          <w:color w:val="2F5496" w:themeColor="accent1" w:themeShade="BF"/>
          <w:sz w:val="24"/>
          <w:szCs w:val="24"/>
          <w:lang w:val="en-GB"/>
        </w:rPr>
        <w:t xml:space="preserve"> die </w:t>
      </w:r>
      <w:proofErr w:type="spellStart"/>
      <w:r>
        <w:rPr>
          <w:rFonts w:ascii="Times New Roman" w:hAnsi="Times New Roman" w:cs="Times New Roman"/>
          <w:color w:val="2F5496" w:themeColor="accent1" w:themeShade="BF"/>
          <w:sz w:val="24"/>
          <w:szCs w:val="24"/>
          <w:lang w:val="en-GB"/>
        </w:rPr>
        <w:t>Europäische</w:t>
      </w:r>
      <w:proofErr w:type="spellEnd"/>
      <w:r>
        <w:rPr>
          <w:rFonts w:ascii="Times New Roman" w:hAnsi="Times New Roman" w:cs="Times New Roman"/>
          <w:color w:val="2F5496" w:themeColor="accent1" w:themeShade="BF"/>
          <w:sz w:val="24"/>
          <w:szCs w:val="24"/>
          <w:lang w:val="en-GB"/>
        </w:rPr>
        <w:t xml:space="preserve"> Union </w:t>
      </w:r>
      <w:proofErr w:type="spellStart"/>
      <w:r>
        <w:rPr>
          <w:rFonts w:ascii="Times New Roman" w:hAnsi="Times New Roman" w:cs="Times New Roman"/>
          <w:color w:val="2F5496" w:themeColor="accent1" w:themeShade="BF"/>
          <w:sz w:val="24"/>
          <w:szCs w:val="24"/>
          <w:lang w:val="en-GB"/>
        </w:rPr>
        <w:t>noch</w:t>
      </w:r>
      <w:proofErr w:type="spellEnd"/>
      <w:r>
        <w:rPr>
          <w:rFonts w:ascii="Times New Roman" w:hAnsi="Times New Roman" w:cs="Times New Roman"/>
          <w:color w:val="2F5496" w:themeColor="accent1" w:themeShade="BF"/>
          <w:sz w:val="24"/>
          <w:szCs w:val="24"/>
          <w:lang w:val="en-GB"/>
        </w:rPr>
        <w:t xml:space="preserve"> die </w:t>
      </w:r>
      <w:proofErr w:type="spellStart"/>
      <w:r>
        <w:rPr>
          <w:rFonts w:ascii="Times New Roman" w:hAnsi="Times New Roman" w:cs="Times New Roman"/>
          <w:color w:val="2F5496" w:themeColor="accent1" w:themeShade="BF"/>
          <w:sz w:val="24"/>
          <w:szCs w:val="24"/>
          <w:lang w:val="en-GB"/>
        </w:rPr>
        <w:t>fördernde</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Stelle</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können</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dafür</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verantwortlich</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gemacht</w:t>
      </w:r>
      <w:proofErr w:type="spellEnd"/>
      <w:r>
        <w:rPr>
          <w:rFonts w:ascii="Times New Roman" w:hAnsi="Times New Roman" w:cs="Times New Roman"/>
          <w:color w:val="2F5496" w:themeColor="accent1" w:themeShade="BF"/>
          <w:sz w:val="24"/>
          <w:szCs w:val="24"/>
          <w:lang w:val="en-GB"/>
        </w:rPr>
        <w:t xml:space="preserve"> </w:t>
      </w:r>
      <w:proofErr w:type="spellStart"/>
      <w:proofErr w:type="gramStart"/>
      <w:r>
        <w:rPr>
          <w:rFonts w:ascii="Times New Roman" w:hAnsi="Times New Roman" w:cs="Times New Roman"/>
          <w:color w:val="2F5496" w:themeColor="accent1" w:themeShade="BF"/>
          <w:sz w:val="24"/>
          <w:szCs w:val="24"/>
          <w:lang w:val="en-GB"/>
        </w:rPr>
        <w:t>werden</w:t>
      </w:r>
      <w:proofErr w:type="spellEnd"/>
      <w:r>
        <w:rPr>
          <w:rFonts w:ascii="Times New Roman" w:hAnsi="Times New Roman" w:cs="Times New Roman"/>
          <w:color w:val="2F5496" w:themeColor="accent1" w:themeShade="BF"/>
          <w:sz w:val="24"/>
          <w:szCs w:val="24"/>
          <w:lang w:val="en-GB"/>
        </w:rPr>
        <w:t>.“</w:t>
      </w:r>
      <w:proofErr w:type="gramEnd"/>
    </w:p>
    <w:p w:rsidR="009712F4" w:rsidRDefault="009712F4" w:rsidP="009712F4">
      <w:pPr>
        <w:jc w:val="center"/>
        <w:rPr>
          <w:rFonts w:ascii="Times New Roman" w:hAnsi="Times New Roman" w:cs="Times New Roman"/>
          <w:color w:val="2F5496" w:themeColor="accent1" w:themeShade="BF"/>
          <w:sz w:val="24"/>
          <w:szCs w:val="24"/>
          <w:lang w:val="en-GB"/>
        </w:rPr>
      </w:pPr>
      <w:proofErr w:type="spellStart"/>
      <w:r>
        <w:rPr>
          <w:rFonts w:ascii="Times New Roman" w:hAnsi="Times New Roman" w:cs="Times New Roman"/>
          <w:color w:val="2F5496" w:themeColor="accent1" w:themeShade="BF"/>
          <w:sz w:val="24"/>
          <w:szCs w:val="24"/>
          <w:lang w:val="en-GB"/>
        </w:rPr>
        <w:t>Projektnummer</w:t>
      </w:r>
      <w:proofErr w:type="spellEnd"/>
      <w:r>
        <w:rPr>
          <w:rFonts w:ascii="Times New Roman" w:hAnsi="Times New Roman" w:cs="Times New Roman"/>
          <w:color w:val="2F5496" w:themeColor="accent1" w:themeShade="BF"/>
          <w:sz w:val="24"/>
          <w:szCs w:val="24"/>
          <w:lang w:val="en-GB"/>
        </w:rPr>
        <w:t>: 2023-2-HU01-KA220-SCH-000169980</w:t>
      </w:r>
    </w:p>
    <w:p w:rsidR="009712F4" w:rsidRDefault="009712F4" w:rsidP="009712F4">
      <w:pPr>
        <w:jc w:val="center"/>
        <w:rPr>
          <w:rFonts w:ascii="Times New Roman" w:hAnsi="Times New Roman" w:cs="Times New Roman"/>
          <w:color w:val="2F5496" w:themeColor="accent1" w:themeShade="BF"/>
          <w:sz w:val="24"/>
          <w:szCs w:val="24"/>
          <w:lang w:val="en-GB"/>
        </w:rPr>
      </w:pPr>
    </w:p>
    <w:p w:rsidR="009712F4" w:rsidRDefault="009712F4" w:rsidP="009712F4">
      <w:pPr>
        <w:jc w:val="center"/>
        <w:rPr>
          <w:rFonts w:ascii="Times New Roman" w:hAnsi="Times New Roman" w:cs="Times New Roman"/>
          <w:color w:val="2F5496" w:themeColor="accent1" w:themeShade="BF"/>
          <w:sz w:val="24"/>
          <w:szCs w:val="24"/>
          <w:lang w:val="en-GB"/>
        </w:rPr>
      </w:pPr>
    </w:p>
    <w:p w:rsidR="009712F4" w:rsidRDefault="009712F4" w:rsidP="009712F4">
      <w:pPr>
        <w:jc w:val="center"/>
        <w:rPr>
          <w:rFonts w:ascii="Times New Roman" w:hAnsi="Times New Roman" w:cs="Times New Roman"/>
          <w:b/>
          <w:bCs/>
          <w:color w:val="2F5496" w:themeColor="accent1" w:themeShade="BF"/>
          <w:sz w:val="24"/>
          <w:szCs w:val="24"/>
          <w:lang w:val="en-GB"/>
        </w:rPr>
      </w:pPr>
      <w:bookmarkStart w:id="0" w:name="_GoBack"/>
      <w:r>
        <w:rPr>
          <w:noProof/>
          <w:lang w:val="de-DE" w:eastAsia="de-DE"/>
        </w:rPr>
        <w:drawing>
          <wp:anchor distT="0" distB="0" distL="114300" distR="114300" simplePos="0" relativeHeight="251658240" behindDoc="0" locked="0" layoutInCell="1" allowOverlap="1">
            <wp:simplePos x="0" y="0"/>
            <wp:positionH relativeFrom="column">
              <wp:posOffset>414655</wp:posOffset>
            </wp:positionH>
            <wp:positionV relativeFrom="paragraph">
              <wp:posOffset>93345</wp:posOffset>
            </wp:positionV>
            <wp:extent cx="5074285" cy="1102995"/>
            <wp:effectExtent l="0" t="0" r="0" b="1905"/>
            <wp:wrapSquare wrapText="bothSides"/>
            <wp:docPr id="2" name="Kép 2" descr="DE-Finanziert von der Europäischen Union 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DE-Finanziert von der Europäischen Union PO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74285" cy="1102995"/>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9712F4" w:rsidRDefault="009712F4" w:rsidP="009712F4">
      <w:pPr>
        <w:jc w:val="center"/>
        <w:rPr>
          <w:rFonts w:ascii="Times New Roman" w:hAnsi="Times New Roman" w:cs="Times New Roman"/>
          <w:b/>
          <w:bCs/>
          <w:color w:val="2F5496" w:themeColor="accent1" w:themeShade="BF"/>
          <w:sz w:val="24"/>
          <w:szCs w:val="24"/>
          <w:lang w:val="en-GB"/>
        </w:rPr>
      </w:pPr>
    </w:p>
    <w:p w:rsidR="009712F4" w:rsidRDefault="009712F4" w:rsidP="009712F4">
      <w:pPr>
        <w:jc w:val="center"/>
        <w:rPr>
          <w:rFonts w:ascii="Times New Roman" w:hAnsi="Times New Roman" w:cs="Times New Roman"/>
          <w:b/>
          <w:bCs/>
          <w:color w:val="2F5496" w:themeColor="accent1" w:themeShade="BF"/>
          <w:sz w:val="24"/>
          <w:szCs w:val="24"/>
          <w:lang w:val="en-GB"/>
        </w:rPr>
      </w:pPr>
    </w:p>
    <w:p w:rsidR="009712F4" w:rsidRDefault="009712F4" w:rsidP="009712F4">
      <w:pPr>
        <w:jc w:val="both"/>
        <w:rPr>
          <w:rFonts w:ascii="Times New Roman" w:hAnsi="Times New Roman" w:cs="Times New Roman"/>
          <w:b/>
          <w:bCs/>
          <w:color w:val="2F5496" w:themeColor="accent1" w:themeShade="BF"/>
          <w:sz w:val="24"/>
          <w:szCs w:val="24"/>
          <w:lang w:val="en-GB"/>
        </w:rPr>
      </w:pPr>
    </w:p>
    <w:p w:rsidR="009712F4" w:rsidRDefault="009712F4" w:rsidP="009712F4">
      <w:pPr>
        <w:jc w:val="both"/>
        <w:rPr>
          <w:rFonts w:ascii="Times New Roman" w:hAnsi="Times New Roman" w:cs="Times New Roman"/>
          <w:b/>
          <w:bCs/>
          <w:color w:val="2F5496" w:themeColor="accent1" w:themeShade="BF"/>
          <w:sz w:val="24"/>
          <w:szCs w:val="24"/>
          <w:lang w:val="en-GB"/>
        </w:rPr>
      </w:pPr>
    </w:p>
    <w:p w:rsidR="009712F4" w:rsidRDefault="009712F4" w:rsidP="009712F4">
      <w:pPr>
        <w:jc w:val="both"/>
        <w:rPr>
          <w:rFonts w:ascii="Times New Roman" w:hAnsi="Times New Roman" w:cs="Times New Roman"/>
          <w:b/>
          <w:bCs/>
          <w:color w:val="2F5496" w:themeColor="accent1" w:themeShade="BF"/>
          <w:sz w:val="24"/>
          <w:szCs w:val="24"/>
          <w:lang w:val="en-GB"/>
        </w:rPr>
      </w:pPr>
    </w:p>
    <w:p w:rsidR="009712F4" w:rsidRDefault="009712F4" w:rsidP="009712F4">
      <w:pPr>
        <w:jc w:val="both"/>
        <w:rPr>
          <w:rFonts w:ascii="Times New Roman" w:hAnsi="Times New Roman" w:cs="Times New Roman"/>
          <w:b/>
          <w:bCs/>
          <w:color w:val="2F5496" w:themeColor="accent1" w:themeShade="BF"/>
          <w:sz w:val="24"/>
          <w:szCs w:val="24"/>
          <w:lang w:val="en-GB"/>
        </w:rPr>
      </w:pPr>
      <w:r>
        <w:rPr>
          <w:noProof/>
          <w:lang w:val="de-DE" w:eastAsia="de-DE"/>
        </w:rPr>
        <w:drawing>
          <wp:anchor distT="0" distB="0" distL="114300" distR="114300" simplePos="0" relativeHeight="251658240" behindDoc="0" locked="0" layoutInCell="1" allowOverlap="1" wp14:anchorId="1ACB4D78" wp14:editId="0467B15D">
            <wp:simplePos x="0" y="0"/>
            <wp:positionH relativeFrom="column">
              <wp:posOffset>1900555</wp:posOffset>
            </wp:positionH>
            <wp:positionV relativeFrom="paragraph">
              <wp:posOffset>34925</wp:posOffset>
            </wp:positionV>
            <wp:extent cx="2108835" cy="2217420"/>
            <wp:effectExtent l="0" t="0" r="5715" b="0"/>
            <wp:wrapSquare wrapText="bothSides"/>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08835" cy="2217420"/>
                    </a:xfrm>
                    <a:prstGeom prst="rect">
                      <a:avLst/>
                    </a:prstGeom>
                    <a:noFill/>
                  </pic:spPr>
                </pic:pic>
              </a:graphicData>
            </a:graphic>
            <wp14:sizeRelH relativeFrom="margin">
              <wp14:pctWidth>0</wp14:pctWidth>
            </wp14:sizeRelH>
            <wp14:sizeRelV relativeFrom="margin">
              <wp14:pctHeight>0</wp14:pctHeight>
            </wp14:sizeRelV>
          </wp:anchor>
        </w:drawing>
      </w:r>
    </w:p>
    <w:p w:rsidR="009712F4" w:rsidRDefault="009712F4" w:rsidP="009712F4">
      <w:pPr>
        <w:jc w:val="both"/>
        <w:rPr>
          <w:rFonts w:ascii="Times New Roman" w:hAnsi="Times New Roman" w:cs="Times New Roman"/>
          <w:b/>
          <w:bCs/>
          <w:color w:val="2F5496" w:themeColor="accent1" w:themeShade="BF"/>
          <w:sz w:val="24"/>
          <w:szCs w:val="24"/>
          <w:lang w:val="en-GB"/>
        </w:rPr>
      </w:pPr>
    </w:p>
    <w:p w:rsidR="009712F4" w:rsidRDefault="009712F4" w:rsidP="009712F4">
      <w:pPr>
        <w:jc w:val="both"/>
        <w:rPr>
          <w:rFonts w:ascii="Times New Roman" w:hAnsi="Times New Roman" w:cs="Times New Roman"/>
          <w:b/>
          <w:bCs/>
          <w:color w:val="2F5496" w:themeColor="accent1" w:themeShade="BF"/>
          <w:sz w:val="24"/>
          <w:szCs w:val="24"/>
          <w:lang w:val="en-GB"/>
        </w:rPr>
      </w:pPr>
    </w:p>
    <w:p w:rsidR="009712F4" w:rsidRDefault="009712F4" w:rsidP="009712F4">
      <w:pPr>
        <w:jc w:val="both"/>
        <w:rPr>
          <w:b/>
          <w:bCs/>
          <w:lang w:val="en-GB"/>
        </w:rPr>
      </w:pPr>
    </w:p>
    <w:p w:rsidR="009712F4" w:rsidRDefault="009712F4" w:rsidP="009712F4">
      <w:pPr>
        <w:jc w:val="both"/>
        <w:rPr>
          <w:b/>
          <w:bCs/>
          <w:lang w:val="en-GB"/>
        </w:rPr>
      </w:pPr>
    </w:p>
    <w:p w:rsidR="009712F4" w:rsidRDefault="009712F4" w:rsidP="009712F4">
      <w:pPr>
        <w:jc w:val="both"/>
        <w:rPr>
          <w:b/>
          <w:bCs/>
          <w:lang w:val="en-GB"/>
        </w:rPr>
      </w:pPr>
    </w:p>
    <w:p w:rsidR="009712F4" w:rsidRDefault="009712F4" w:rsidP="00B71C43">
      <w:pPr>
        <w:jc w:val="both"/>
        <w:rPr>
          <w:b/>
          <w:bCs/>
          <w:lang w:val="en-GB"/>
        </w:rPr>
      </w:pPr>
    </w:p>
    <w:p w:rsidR="009712F4" w:rsidRDefault="009712F4" w:rsidP="00B71C43">
      <w:pPr>
        <w:jc w:val="both"/>
        <w:rPr>
          <w:b/>
          <w:bCs/>
          <w:lang w:val="en-GB"/>
        </w:rPr>
      </w:pPr>
    </w:p>
    <w:p w:rsidR="009712F4" w:rsidRDefault="009712F4" w:rsidP="00B71C43">
      <w:pPr>
        <w:jc w:val="both"/>
        <w:rPr>
          <w:b/>
          <w:bCs/>
          <w:lang w:val="en-GB"/>
        </w:rPr>
      </w:pPr>
    </w:p>
    <w:p w:rsidR="009712F4" w:rsidRDefault="009712F4" w:rsidP="00B71C43">
      <w:pPr>
        <w:jc w:val="both"/>
        <w:rPr>
          <w:b/>
          <w:bCs/>
          <w:lang w:val="en-GB"/>
        </w:rPr>
      </w:pPr>
    </w:p>
    <w:p w:rsidR="009712F4" w:rsidRDefault="009712F4" w:rsidP="00B71C43">
      <w:pPr>
        <w:jc w:val="both"/>
        <w:rPr>
          <w:b/>
          <w:bCs/>
          <w:lang w:val="en-GB"/>
        </w:rPr>
      </w:pPr>
    </w:p>
    <w:p w:rsidR="009712F4" w:rsidRDefault="009712F4" w:rsidP="00B71C43">
      <w:pPr>
        <w:jc w:val="both"/>
        <w:rPr>
          <w:b/>
          <w:bCs/>
          <w:lang w:val="en-GB"/>
        </w:rPr>
      </w:pPr>
    </w:p>
    <w:p w:rsidR="00B71C43" w:rsidRPr="00B71C43" w:rsidRDefault="00B71C43" w:rsidP="00B71C43">
      <w:pPr>
        <w:jc w:val="both"/>
        <w:rPr>
          <w:b/>
          <w:bCs/>
          <w:lang w:val="en-GB"/>
        </w:rPr>
      </w:pPr>
      <w:r w:rsidRPr="00B71C43">
        <w:rPr>
          <w:b/>
          <w:bCs/>
          <w:lang w:val="en-GB"/>
        </w:rPr>
        <w:lastRenderedPageBreak/>
        <w:t>TEACHER'S ANSWER KEY</w:t>
      </w:r>
    </w:p>
    <w:p w:rsidR="00B71C43" w:rsidRPr="00B71C43" w:rsidRDefault="00B71C43" w:rsidP="00B71C43">
      <w:pPr>
        <w:jc w:val="both"/>
        <w:rPr>
          <w:lang w:val="en-GB"/>
        </w:rPr>
      </w:pPr>
      <w:r w:rsidRPr="00B71C43">
        <w:rPr>
          <w:b/>
          <w:bCs/>
          <w:lang w:val="en-GB"/>
        </w:rPr>
        <w:t>1. The Salt Effect:</w:t>
      </w:r>
    </w:p>
    <w:p w:rsidR="00B71C43" w:rsidRPr="00B71C43" w:rsidRDefault="00B71C43" w:rsidP="00B71C43">
      <w:pPr>
        <w:numPr>
          <w:ilvl w:val="0"/>
          <w:numId w:val="8"/>
        </w:numPr>
        <w:jc w:val="both"/>
        <w:rPr>
          <w:lang w:val="en-GB"/>
        </w:rPr>
      </w:pPr>
      <w:r w:rsidRPr="00B71C43">
        <w:rPr>
          <w:b/>
          <w:bCs/>
          <w:lang w:val="en-GB"/>
        </w:rPr>
        <w:t>Answer:</w:t>
      </w:r>
      <w:r w:rsidRPr="00B71C43">
        <w:rPr>
          <w:lang w:val="en-GB"/>
        </w:rPr>
        <w:t xml:space="preserve"> Physiological drought occurs when the solute concentration in the soil is higher than inside the plant cells. This lowers the water potential of the soil, making it impossible for the plant to draw water in via osmosis, effectively dehydrating the plant despite the presence of liquid water.</w:t>
      </w:r>
    </w:p>
    <w:p w:rsidR="00B71C43" w:rsidRPr="00B71C43" w:rsidRDefault="00B71C43" w:rsidP="00B71C43">
      <w:pPr>
        <w:jc w:val="both"/>
        <w:rPr>
          <w:lang w:val="en-GB"/>
        </w:rPr>
      </w:pPr>
      <w:r w:rsidRPr="00B71C43">
        <w:rPr>
          <w:b/>
          <w:bCs/>
          <w:lang w:val="en-GB"/>
        </w:rPr>
        <w:t>2. Transport Directions:</w:t>
      </w:r>
    </w:p>
    <w:p w:rsidR="00B71C43" w:rsidRPr="00B71C43" w:rsidRDefault="00B71C43" w:rsidP="00B71C43">
      <w:pPr>
        <w:numPr>
          <w:ilvl w:val="0"/>
          <w:numId w:val="9"/>
        </w:numPr>
        <w:jc w:val="both"/>
        <w:rPr>
          <w:lang w:val="en-GB"/>
        </w:rPr>
      </w:pPr>
      <w:r w:rsidRPr="00B71C43">
        <w:rPr>
          <w:lang w:val="en-GB"/>
        </w:rPr>
        <w:t xml:space="preserve">Case A: </w:t>
      </w:r>
      <w:r w:rsidRPr="00B71C43">
        <w:rPr>
          <w:b/>
          <w:bCs/>
          <w:lang w:val="en-GB"/>
        </w:rPr>
        <w:t>ENTERS</w:t>
      </w:r>
      <w:r w:rsidRPr="00B71C43">
        <w:rPr>
          <w:lang w:val="en-GB"/>
        </w:rPr>
        <w:t xml:space="preserve"> the cell.</w:t>
      </w:r>
    </w:p>
    <w:p w:rsidR="00B71C43" w:rsidRPr="00B71C43" w:rsidRDefault="00B71C43" w:rsidP="00B71C43">
      <w:pPr>
        <w:numPr>
          <w:ilvl w:val="0"/>
          <w:numId w:val="9"/>
        </w:numPr>
        <w:jc w:val="both"/>
        <w:rPr>
          <w:lang w:val="en-GB"/>
        </w:rPr>
      </w:pPr>
      <w:r w:rsidRPr="00B71C43">
        <w:rPr>
          <w:lang w:val="en-GB"/>
        </w:rPr>
        <w:t xml:space="preserve">Case B: </w:t>
      </w:r>
      <w:r w:rsidRPr="00B71C43">
        <w:rPr>
          <w:b/>
          <w:bCs/>
          <w:lang w:val="en-GB"/>
        </w:rPr>
        <w:t>LEAVES</w:t>
      </w:r>
      <w:r w:rsidRPr="00B71C43">
        <w:rPr>
          <w:lang w:val="en-GB"/>
        </w:rPr>
        <w:t xml:space="preserve"> the cell (causing plasmolysis).</w:t>
      </w:r>
    </w:p>
    <w:p w:rsidR="00B71C43" w:rsidRPr="00B71C43" w:rsidRDefault="00B71C43" w:rsidP="00B71C43">
      <w:pPr>
        <w:jc w:val="both"/>
        <w:rPr>
          <w:lang w:val="en-GB"/>
        </w:rPr>
      </w:pPr>
      <w:r w:rsidRPr="00B71C43">
        <w:rPr>
          <w:b/>
          <w:bCs/>
          <w:lang w:val="en-GB"/>
        </w:rPr>
        <w:t>3. Urban Impact:</w:t>
      </w:r>
    </w:p>
    <w:p w:rsidR="00B71C43" w:rsidRPr="00B71C43" w:rsidRDefault="00B71C43" w:rsidP="00B71C43">
      <w:pPr>
        <w:numPr>
          <w:ilvl w:val="0"/>
          <w:numId w:val="10"/>
        </w:numPr>
        <w:jc w:val="both"/>
        <w:rPr>
          <w:lang w:val="en-GB"/>
        </w:rPr>
      </w:pPr>
      <w:r w:rsidRPr="00B71C43">
        <w:rPr>
          <w:b/>
          <w:bCs/>
          <w:lang w:val="en-GB"/>
        </w:rPr>
        <w:t>Answer:</w:t>
      </w:r>
      <w:r w:rsidRPr="00B71C43">
        <w:rPr>
          <w:lang w:val="en-GB"/>
        </w:rPr>
        <w:t xml:space="preserve"> 1. Winter road salting (de-icing). 2. Excessive use of synthetic chemical fertilizers (mineral salts).</w:t>
      </w:r>
    </w:p>
    <w:p w:rsidR="00B71C43" w:rsidRPr="00B71C43" w:rsidRDefault="00B71C43" w:rsidP="00B71C43">
      <w:pPr>
        <w:jc w:val="both"/>
        <w:rPr>
          <w:lang w:val="en-GB"/>
        </w:rPr>
      </w:pPr>
      <w:r w:rsidRPr="00B71C43">
        <w:rPr>
          <w:b/>
          <w:bCs/>
          <w:lang w:val="en-GB"/>
        </w:rPr>
        <w:t>4. Enzyme Inhibition:</w:t>
      </w:r>
    </w:p>
    <w:p w:rsidR="00B71C43" w:rsidRPr="00B71C43" w:rsidRDefault="00B71C43" w:rsidP="00B71C43">
      <w:pPr>
        <w:numPr>
          <w:ilvl w:val="0"/>
          <w:numId w:val="11"/>
        </w:numPr>
        <w:jc w:val="both"/>
        <w:rPr>
          <w:lang w:val="en-GB"/>
        </w:rPr>
      </w:pPr>
      <w:r w:rsidRPr="00B71C43">
        <w:rPr>
          <w:b/>
          <w:bCs/>
          <w:lang w:val="en-GB"/>
        </w:rPr>
        <w:t>Answer:</w:t>
      </w:r>
      <w:r w:rsidRPr="00B71C43">
        <w:rPr>
          <w:lang w:val="en-GB"/>
        </w:rPr>
        <w:t xml:space="preserve"> When heavy metal ions bind to the -SH groups, they disrupt the </w:t>
      </w:r>
      <w:proofErr w:type="spellStart"/>
      <w:r w:rsidRPr="00B71C43">
        <w:rPr>
          <w:lang w:val="en-GB"/>
        </w:rPr>
        <w:t>disulfide</w:t>
      </w:r>
      <w:proofErr w:type="spellEnd"/>
      <w:r w:rsidRPr="00B71C43">
        <w:rPr>
          <w:lang w:val="en-GB"/>
        </w:rPr>
        <w:t xml:space="preserve"> bridges that maintain the protein's 3D shape (conformation). Once the enzyme's shape is altered, the active site can no longer bind to its substrate, halting the metabolic reaction and cell division.</w:t>
      </w:r>
    </w:p>
    <w:p w:rsidR="00B71C43" w:rsidRPr="00B71C43" w:rsidRDefault="00B71C43" w:rsidP="00B71C43">
      <w:pPr>
        <w:jc w:val="both"/>
        <w:rPr>
          <w:lang w:val="en-GB"/>
        </w:rPr>
      </w:pPr>
      <w:r w:rsidRPr="00B71C43">
        <w:rPr>
          <w:b/>
          <w:bCs/>
          <w:lang w:val="en-GB"/>
        </w:rPr>
        <w:t>5. Visual Evidence:</w:t>
      </w:r>
    </w:p>
    <w:p w:rsidR="00B71C43" w:rsidRPr="00B71C43" w:rsidRDefault="00B71C43" w:rsidP="00B71C43">
      <w:pPr>
        <w:numPr>
          <w:ilvl w:val="0"/>
          <w:numId w:val="12"/>
        </w:numPr>
        <w:jc w:val="both"/>
        <w:rPr>
          <w:lang w:val="en-GB"/>
        </w:rPr>
      </w:pPr>
      <w:r w:rsidRPr="00B71C43">
        <w:rPr>
          <w:b/>
          <w:bCs/>
          <w:lang w:val="en-GB"/>
        </w:rPr>
        <w:t>Answer:</w:t>
      </w:r>
      <w:r w:rsidRPr="00B71C43">
        <w:rPr>
          <w:lang w:val="en-GB"/>
        </w:rPr>
        <w:t xml:space="preserve"> The radicles in the CuSO4 group are significantly shorter or failed to emerge. This suggests that the heavy metal ions inhibited mitosis (cell division) and elongation, preventing the embryo from developing.</w:t>
      </w:r>
    </w:p>
    <w:p w:rsidR="00B71C43" w:rsidRPr="00B71C43" w:rsidRDefault="00B71C43" w:rsidP="00B71C43">
      <w:pPr>
        <w:jc w:val="both"/>
        <w:rPr>
          <w:lang w:val="en-GB"/>
        </w:rPr>
      </w:pPr>
      <w:r w:rsidRPr="00B71C43">
        <w:rPr>
          <w:b/>
          <w:bCs/>
          <w:lang w:val="en-GB"/>
        </w:rPr>
        <w:t>6. Bioaccumulation:</w:t>
      </w:r>
    </w:p>
    <w:p w:rsidR="00B71C43" w:rsidRPr="00B71C43" w:rsidRDefault="00B71C43" w:rsidP="00B71C43">
      <w:pPr>
        <w:numPr>
          <w:ilvl w:val="0"/>
          <w:numId w:val="13"/>
        </w:numPr>
        <w:jc w:val="both"/>
        <w:rPr>
          <w:lang w:val="en-GB"/>
        </w:rPr>
      </w:pPr>
      <w:r w:rsidRPr="00B71C43">
        <w:rPr>
          <w:b/>
          <w:bCs/>
          <w:lang w:val="en-GB"/>
        </w:rPr>
        <w:t>Answer:</w:t>
      </w:r>
      <w:r w:rsidRPr="00B71C43">
        <w:rPr>
          <w:lang w:val="en-GB"/>
        </w:rPr>
        <w:t xml:space="preserve"> Soil ---&gt; </w:t>
      </w:r>
      <w:r w:rsidRPr="00B71C43">
        <w:rPr>
          <w:b/>
          <w:bCs/>
          <w:lang w:val="en-GB"/>
        </w:rPr>
        <w:t>Crops/Plants</w:t>
      </w:r>
      <w:r w:rsidRPr="00B71C43">
        <w:rPr>
          <w:lang w:val="en-GB"/>
        </w:rPr>
        <w:t xml:space="preserve"> ---&gt; </w:t>
      </w:r>
      <w:r w:rsidRPr="00B71C43">
        <w:rPr>
          <w:b/>
          <w:bCs/>
          <w:lang w:val="en-GB"/>
        </w:rPr>
        <w:t>Livestock/Food Products</w:t>
      </w:r>
      <w:r w:rsidRPr="00B71C43">
        <w:rPr>
          <w:lang w:val="en-GB"/>
        </w:rPr>
        <w:t xml:space="preserve"> ---&gt; Human Body.</w:t>
      </w:r>
    </w:p>
    <w:p w:rsidR="00B71C43" w:rsidRPr="00B71C43" w:rsidRDefault="00B71C43" w:rsidP="00B71C43">
      <w:pPr>
        <w:jc w:val="both"/>
        <w:rPr>
          <w:lang w:val="en-GB"/>
        </w:rPr>
      </w:pPr>
      <w:r w:rsidRPr="00B71C43">
        <w:rPr>
          <w:b/>
          <w:bCs/>
          <w:lang w:val="en-GB"/>
        </w:rPr>
        <w:t>7. Nature's Solution:</w:t>
      </w:r>
    </w:p>
    <w:p w:rsidR="00B71C43" w:rsidRPr="00B71C43" w:rsidRDefault="00B71C43" w:rsidP="00B71C43">
      <w:pPr>
        <w:numPr>
          <w:ilvl w:val="0"/>
          <w:numId w:val="14"/>
        </w:numPr>
        <w:jc w:val="both"/>
        <w:rPr>
          <w:lang w:val="en-GB"/>
        </w:rPr>
      </w:pPr>
      <w:r w:rsidRPr="00B71C43">
        <w:rPr>
          <w:b/>
          <w:bCs/>
          <w:lang w:val="en-GB"/>
        </w:rPr>
        <w:t>Answer:</w:t>
      </w:r>
      <w:r w:rsidRPr="00B71C43">
        <w:rPr>
          <w:lang w:val="en-GB"/>
        </w:rPr>
        <w:t xml:space="preserve"> Phytoremediation is the use of living plants to remove, degrade, or contain contaminants in soil. "Hyperaccumulator" plants can absorb heavy metals through their roots and store them in their leaves, which can then be harvested and safely disposed of.</w:t>
      </w:r>
    </w:p>
    <w:p w:rsidR="00B71C43" w:rsidRPr="00B71C43" w:rsidRDefault="00B71C43" w:rsidP="00B71C43">
      <w:pPr>
        <w:jc w:val="both"/>
        <w:rPr>
          <w:lang w:val="en-GB"/>
        </w:rPr>
      </w:pPr>
      <w:r w:rsidRPr="00B71C43">
        <w:rPr>
          <w:b/>
          <w:bCs/>
          <w:lang w:val="en-GB"/>
        </w:rPr>
        <w:t>8. The "Forgotten Pillar":</w:t>
      </w:r>
    </w:p>
    <w:p w:rsidR="00B71C43" w:rsidRPr="00B71C43" w:rsidRDefault="00B71C43" w:rsidP="00B71C43">
      <w:pPr>
        <w:numPr>
          <w:ilvl w:val="0"/>
          <w:numId w:val="15"/>
        </w:numPr>
        <w:jc w:val="both"/>
        <w:rPr>
          <w:lang w:val="en-GB"/>
        </w:rPr>
      </w:pPr>
      <w:r w:rsidRPr="00B71C43">
        <w:rPr>
          <w:b/>
          <w:bCs/>
          <w:lang w:val="en-GB"/>
        </w:rPr>
        <w:t>Answer:</w:t>
      </w:r>
      <w:r w:rsidRPr="00B71C43">
        <w:rPr>
          <w:lang w:val="en-GB"/>
        </w:rPr>
        <w:t xml:space="preserve"> Soil acts as a long-term sink. Unlike air or flowing water, soil particles bind chemically to pollutants, meaning they do not "wash away" quickly. Contamination can persist for decades or centuries, making prevention critical.</w:t>
      </w:r>
    </w:p>
    <w:p w:rsidR="00382DE5" w:rsidRPr="00B71C43" w:rsidRDefault="00382DE5" w:rsidP="00B71C43">
      <w:pPr>
        <w:jc w:val="both"/>
        <w:rPr>
          <w:lang w:val="en-GB"/>
        </w:rPr>
      </w:pPr>
    </w:p>
    <w:sectPr w:rsidR="00382DE5" w:rsidRPr="00B71C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690A"/>
    <w:multiLevelType w:val="multilevel"/>
    <w:tmpl w:val="04D0E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50BB0"/>
    <w:multiLevelType w:val="multilevel"/>
    <w:tmpl w:val="36DE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D0B85"/>
    <w:multiLevelType w:val="multilevel"/>
    <w:tmpl w:val="4C10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21870"/>
    <w:multiLevelType w:val="multilevel"/>
    <w:tmpl w:val="5F34D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04D24"/>
    <w:multiLevelType w:val="multilevel"/>
    <w:tmpl w:val="521E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B974F2"/>
    <w:multiLevelType w:val="multilevel"/>
    <w:tmpl w:val="4ECEB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814102"/>
    <w:multiLevelType w:val="multilevel"/>
    <w:tmpl w:val="38466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5F15E0"/>
    <w:multiLevelType w:val="multilevel"/>
    <w:tmpl w:val="C09CA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F81F47"/>
    <w:multiLevelType w:val="multilevel"/>
    <w:tmpl w:val="29286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1137F8"/>
    <w:multiLevelType w:val="multilevel"/>
    <w:tmpl w:val="BA888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451010"/>
    <w:multiLevelType w:val="multilevel"/>
    <w:tmpl w:val="EE8E5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881007"/>
    <w:multiLevelType w:val="multilevel"/>
    <w:tmpl w:val="30F81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EA4C7E"/>
    <w:multiLevelType w:val="multilevel"/>
    <w:tmpl w:val="6EA05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A307E4"/>
    <w:multiLevelType w:val="multilevel"/>
    <w:tmpl w:val="C90A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5F069F"/>
    <w:multiLevelType w:val="multilevel"/>
    <w:tmpl w:val="72769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5"/>
  </w:num>
  <w:num w:numId="3">
    <w:abstractNumId w:val="13"/>
  </w:num>
  <w:num w:numId="4">
    <w:abstractNumId w:val="7"/>
  </w:num>
  <w:num w:numId="5">
    <w:abstractNumId w:val="0"/>
  </w:num>
  <w:num w:numId="6">
    <w:abstractNumId w:val="3"/>
  </w:num>
  <w:num w:numId="7">
    <w:abstractNumId w:val="14"/>
  </w:num>
  <w:num w:numId="8">
    <w:abstractNumId w:val="10"/>
  </w:num>
  <w:num w:numId="9">
    <w:abstractNumId w:val="12"/>
  </w:num>
  <w:num w:numId="10">
    <w:abstractNumId w:val="4"/>
  </w:num>
  <w:num w:numId="11">
    <w:abstractNumId w:val="1"/>
  </w:num>
  <w:num w:numId="12">
    <w:abstractNumId w:val="6"/>
  </w:num>
  <w:num w:numId="13">
    <w:abstractNumId w:val="2"/>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DE5"/>
    <w:rsid w:val="00305396"/>
    <w:rsid w:val="00382DE5"/>
    <w:rsid w:val="00476790"/>
    <w:rsid w:val="00611F1A"/>
    <w:rsid w:val="009712F4"/>
    <w:rsid w:val="00B71C43"/>
    <w:rsid w:val="00BE094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593C9A36"/>
  <w15:chartTrackingRefBased/>
  <w15:docId w15:val="{14F85416-ADFA-4BBB-923F-5EBDB7649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957592">
      <w:bodyDiv w:val="1"/>
      <w:marLeft w:val="0"/>
      <w:marRight w:val="0"/>
      <w:marTop w:val="0"/>
      <w:marBottom w:val="0"/>
      <w:divBdr>
        <w:top w:val="none" w:sz="0" w:space="0" w:color="auto"/>
        <w:left w:val="none" w:sz="0" w:space="0" w:color="auto"/>
        <w:bottom w:val="none" w:sz="0" w:space="0" w:color="auto"/>
        <w:right w:val="none" w:sz="0" w:space="0" w:color="auto"/>
      </w:divBdr>
      <w:divsChild>
        <w:div w:id="131947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6182365">
      <w:bodyDiv w:val="1"/>
      <w:marLeft w:val="0"/>
      <w:marRight w:val="0"/>
      <w:marTop w:val="0"/>
      <w:marBottom w:val="0"/>
      <w:divBdr>
        <w:top w:val="none" w:sz="0" w:space="0" w:color="auto"/>
        <w:left w:val="none" w:sz="0" w:space="0" w:color="auto"/>
        <w:bottom w:val="none" w:sz="0" w:space="0" w:color="auto"/>
        <w:right w:val="none" w:sz="0" w:space="0" w:color="auto"/>
      </w:divBdr>
    </w:div>
    <w:div w:id="1156846072">
      <w:bodyDiv w:val="1"/>
      <w:marLeft w:val="0"/>
      <w:marRight w:val="0"/>
      <w:marTop w:val="0"/>
      <w:marBottom w:val="0"/>
      <w:divBdr>
        <w:top w:val="none" w:sz="0" w:space="0" w:color="auto"/>
        <w:left w:val="none" w:sz="0" w:space="0" w:color="auto"/>
        <w:bottom w:val="none" w:sz="0" w:space="0" w:color="auto"/>
        <w:right w:val="none" w:sz="0" w:space="0" w:color="auto"/>
      </w:divBdr>
    </w:div>
    <w:div w:id="1896238893">
      <w:bodyDiv w:val="1"/>
      <w:marLeft w:val="0"/>
      <w:marRight w:val="0"/>
      <w:marTop w:val="0"/>
      <w:marBottom w:val="0"/>
      <w:divBdr>
        <w:top w:val="none" w:sz="0" w:space="0" w:color="auto"/>
        <w:left w:val="none" w:sz="0" w:space="0" w:color="auto"/>
        <w:bottom w:val="none" w:sz="0" w:space="0" w:color="auto"/>
        <w:right w:val="none" w:sz="0" w:space="0" w:color="auto"/>
      </w:divBdr>
    </w:div>
    <w:div w:id="196326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1081</Words>
  <Characters>6812</Characters>
  <Application>Microsoft Office Word</Application>
  <DocSecurity>0</DocSecurity>
  <Lines>56</Lines>
  <Paragraphs>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varga</dc:creator>
  <cp:keywords/>
  <dc:description/>
  <cp:lastModifiedBy>Felhasználó</cp:lastModifiedBy>
  <cp:revision>3</cp:revision>
  <dcterms:created xsi:type="dcterms:W3CDTF">2026-03-24T19:39:00Z</dcterms:created>
  <dcterms:modified xsi:type="dcterms:W3CDTF">2026-04-01T20:20:00Z</dcterms:modified>
</cp:coreProperties>
</file>