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Unterrichtsplanung: Der menschliche Körper &amp; Gesunder Lebensstil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Zielgruppe:</w:t>
      </w:r>
      <w:r w:rsidDel="00000000" w:rsidR="00000000" w:rsidRPr="00000000">
        <w:rPr>
          <w:rtl w:val="0"/>
        </w:rPr>
        <w:t xml:space="preserve"> Schüler (Niveau A2/B1)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Dauer:</w:t>
      </w:r>
      <w:r w:rsidDel="00000000" w:rsidR="00000000" w:rsidRPr="00000000">
        <w:rPr>
          <w:rtl w:val="0"/>
        </w:rPr>
        <w:t xml:space="preserve"> 45 Minuten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Lehrziel:</w:t>
      </w:r>
      <w:r w:rsidDel="00000000" w:rsidR="00000000" w:rsidRPr="00000000">
        <w:rPr>
          <w:rtl w:val="0"/>
        </w:rPr>
        <w:t xml:space="preserve"> Die Schüler benennen Körperteile, beschreiben Beschwerden und diskutieren darüber, was „gesund leben“ bedeutet.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Einstiegsphase (5 Minuten)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Aktivierung des Wortschatzes durch Bewegung.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Aktivität:</w:t>
      </w:r>
      <w:r w:rsidDel="00000000" w:rsidR="00000000" w:rsidRPr="00000000">
        <w:rPr>
          <w:rtl w:val="0"/>
        </w:rPr>
        <w:t xml:space="preserve"> Spiel „Kommando Pimperle“ oder eine Variation von „Simon sagt“.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Anweisungen:</w:t>
      </w:r>
      <w:r w:rsidDel="00000000" w:rsidR="00000000" w:rsidRPr="00000000">
        <w:rPr>
          <w:rtl w:val="0"/>
        </w:rPr>
        <w:t xml:space="preserve"> Der Lehrer gibt Befehle auf Deutsch: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„Berührt eure Nase!“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„Hebe den linken Arm!“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„Schließe deine Augen!“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Zweck:</w:t>
      </w:r>
      <w:r w:rsidDel="00000000" w:rsidR="00000000" w:rsidRPr="00000000">
        <w:rPr>
          <w:rtl w:val="0"/>
        </w:rPr>
        <w:t xml:space="preserve"> Spielerische Wiederholung der Körperteile.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Wortschatzarbeit: Der Körper &amp; Schmerzen (10 Minuten)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Einführung von Vokabeln zu Körperteilen und Krankheiten.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Der Lehrer nutzt eine Skizze eines Menschen an der Tafel.</w:t>
      </w:r>
    </w:p>
    <w:tbl>
      <w:tblPr>
        <w:tblStyle w:val="Table1"/>
        <w:tblW w:w="9229.0" w:type="dxa"/>
        <w:jc w:val="left"/>
        <w:tblLayout w:type="fixed"/>
        <w:tblLook w:val="0400"/>
      </w:tblPr>
      <w:tblGrid>
        <w:gridCol w:w="3218"/>
        <w:gridCol w:w="3162"/>
        <w:gridCol w:w="2849"/>
        <w:tblGridChange w:id="0">
          <w:tblGrid>
            <w:gridCol w:w="3218"/>
            <w:gridCol w:w="3162"/>
            <w:gridCol w:w="2849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 Körper (Maskulin)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Die Körperteile (Feminin)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Das Gesicht/Glied (Neutral)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der Kopf, der Rücken, der Bauch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die Hand, die Schulter, die Nase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das Bein, das Knie, das Auge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Redemittel bei Krankheiten: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„Was fehlt dir?“</w:t>
      </w:r>
      <w:r w:rsidDel="00000000" w:rsidR="00000000" w:rsidRPr="00000000">
        <w:rPr>
          <w:rtl w:val="0"/>
        </w:rPr>
        <w:t xml:space="preserve"> (Čo ti chýba/je?)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„Ich habe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Kopfschmerzen</w:t>
      </w:r>
      <w:r w:rsidDel="00000000" w:rsidR="00000000" w:rsidRPr="00000000">
        <w:rPr>
          <w:i w:val="1"/>
          <w:iCs w:val="1"/>
          <w:rtl w:val="0"/>
        </w:rPr>
        <w:t xml:space="preserve"> / Mein Kopf tut weh.“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„Ich bin erkältet.“</w:t>
      </w:r>
      <w:r w:rsidDel="00000000" w:rsidR="00000000" w:rsidRPr="00000000">
        <w:rPr>
          <w:rtl w:val="0"/>
        </w:rPr>
        <w:t xml:space="preserve"> (Som prechladnutý.)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Erarbeitungsphase: Was ist gesund? (15 Minuten)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Wortschatz zum Lebensstil erweitern.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Brainstorming:</w:t>
      </w:r>
      <w:r w:rsidDel="00000000" w:rsidR="00000000" w:rsidRPr="00000000">
        <w:rPr>
          <w:rtl w:val="0"/>
        </w:rPr>
        <w:t xml:space="preserve"> Die Klasse wird in zwei Gruppen geteilt.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Gruppe A (Gesund):</w:t>
      </w:r>
      <w:r w:rsidDel="00000000" w:rsidR="00000000" w:rsidRPr="00000000">
        <w:rPr>
          <w:rtl w:val="0"/>
        </w:rPr>
        <w:t xml:space="preserve"> viel Wasser trinken, Sport treiben, Vitamine, genug Schlaf (8 Stunden).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Gruppe B (Ungesund):</w:t>
      </w:r>
      <w:r w:rsidDel="00000000" w:rsidR="00000000" w:rsidRPr="00000000">
        <w:rPr>
          <w:rtl w:val="0"/>
        </w:rPr>
        <w:t xml:space="preserve"> rauchen, zu viel Stress, Fast Food essen, zu lange am Computer sitzen.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Arbeitsblatt:</w:t>
      </w:r>
      <w:r w:rsidDel="00000000" w:rsidR="00000000" w:rsidRPr="00000000">
        <w:rPr>
          <w:rtl w:val="0"/>
        </w:rPr>
        <w:t xml:space="preserve"> Ein kurzer Lückentext über die „Ernährungspyramide“ (Ernährungspyramide).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Kommunikationsphase: Tipps geben (10 Minuten)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Anwendung der Grammatik (</w:t>
      </w:r>
      <w:r w:rsidDel="00000000" w:rsidR="00000000" w:rsidRPr="00000000">
        <w:rPr>
          <w:b w:val="1"/>
          <w:bCs w:val="1"/>
          <w:rtl w:val="0"/>
        </w:rPr>
        <w:t xml:space="preserve">Imperativ</w:t>
      </w:r>
      <w:r w:rsidDel="00000000" w:rsidR="00000000" w:rsidRPr="00000000">
        <w:rPr>
          <w:rtl w:val="0"/>
        </w:rPr>
        <w:t xml:space="preserve"> oder </w:t>
      </w:r>
      <w:r w:rsidDel="00000000" w:rsidR="00000000" w:rsidRPr="00000000">
        <w:rPr>
          <w:b w:val="1"/>
          <w:bCs w:val="1"/>
          <w:rtl w:val="0"/>
        </w:rPr>
        <w:t xml:space="preserve">Modalverben</w:t>
      </w:r>
      <w:r w:rsidDel="00000000" w:rsidR="00000000" w:rsidRPr="00000000">
        <w:rPr>
          <w:rtl w:val="0"/>
        </w:rPr>
        <w:t xml:space="preserve"> wie </w:t>
      </w:r>
      <w:r w:rsidDel="00000000" w:rsidR="00000000" w:rsidRPr="00000000">
        <w:rPr>
          <w:i w:val="1"/>
          <w:iCs w:val="1"/>
          <w:rtl w:val="0"/>
        </w:rPr>
        <w:t xml:space="preserve">sollen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Partnerarbeit:</w:t>
      </w:r>
      <w:r w:rsidDel="00000000" w:rsidR="00000000" w:rsidRPr="00000000">
        <w:rPr>
          <w:rtl w:val="0"/>
        </w:rPr>
        <w:t xml:space="preserve"> Ein Schüler spielt den Kranken, der andere den Arzt/Berater.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Beispiel-Dialog: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b w:val="1"/>
          <w:bCs w:val="1"/>
          <w:rtl w:val="0"/>
        </w:rPr>
        <w:t xml:space="preserve">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„Ich bin immer müde und mein Rücken tut weh.“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b w:val="1"/>
          <w:bCs w:val="1"/>
          <w:rtl w:val="0"/>
        </w:rPr>
        <w:t xml:space="preserve">B: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„Du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solltest</w:t>
      </w:r>
      <w:r w:rsidDel="00000000" w:rsidR="00000000" w:rsidRPr="00000000">
        <w:rPr>
          <w:i w:val="1"/>
          <w:iCs w:val="1"/>
          <w:rtl w:val="0"/>
        </w:rPr>
        <w:t xml:space="preserve"> mehr Sport machen und nicht so viel Schokolade essen. Geh öfter spazieren!“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Abschluss &amp; Reflexion (5 Minuten)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Checkliste:</w:t>
      </w:r>
      <w:r w:rsidDel="00000000" w:rsidR="00000000" w:rsidRPr="00000000">
        <w:rPr>
          <w:rtl w:val="0"/>
        </w:rPr>
        <w:t xml:space="preserve"> Jeder Schüler schreibt drei Dinge auf, die er ab heute für seine Gesundheit tun wird.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„Ich werde mehr Wasser trinken.“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„Ich werde früher schlafen gehen.“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Hausaufgabe:</w:t>
      </w:r>
      <w:r w:rsidDel="00000000" w:rsidR="00000000" w:rsidRPr="00000000">
        <w:rPr>
          <w:rtl w:val="0"/>
        </w:rPr>
        <w:t xml:space="preserve"> Erstelle ein Poster oder eine digitale Präsentation: „Meine Tipps für ein gesundes Leben“.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Wichtige Grammatik für diese Stunde: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Zusammengesetzte Nomen:</w:t>
      </w:r>
      <w:r w:rsidDel="00000000" w:rsidR="00000000" w:rsidRPr="00000000">
        <w:rPr>
          <w:rtl w:val="0"/>
        </w:rPr>
        <w:t xml:space="preserve"> Körper + Teil = der Körperteil; Kopf + Schmerzen = die Kopfschmerzen.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Modalverb „sollen“:</w:t>
      </w:r>
      <w:r w:rsidDel="00000000" w:rsidR="00000000" w:rsidRPr="00000000">
        <w:rPr>
          <w:rtl w:val="0"/>
        </w:rPr>
        <w:t xml:space="preserve"> Zur Erteilung von Ratschlägen ($ich\ soll, du\ sollst, er/sie/es\ soll$).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Imperativ: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„Trink mehr Wasser!“ / „Essen Sie mehr Obst!“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bCs w:val="1"/>
          <w:rtl w:val="0"/>
        </w:rPr>
        <w:t xml:space="preserve">Tipp für den Lehrer:</w:t>
      </w:r>
      <w:r w:rsidDel="00000000" w:rsidR="00000000" w:rsidRPr="00000000">
        <w:rPr>
          <w:rtl w:val="0"/>
        </w:rPr>
        <w:t xml:space="preserve"> Wenn die Schüler schon fitter sind, können Sie kurz das deutsche Gesundheitssystem oder das Thema „Bio-Produkte“ in Deutschland anreißen (z.B. das Fair-Trade-Siegel).</w:t>
      </w:r>
    </w:p>
    <w:p w:rsidR="00000000" w:rsidDel="00000000" w:rsidP="00000000" w:rsidRDefault="00000000" w:rsidRPr="00000000" w14:paraId="00000038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den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039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03A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-223519</wp:posOffset>
            </wp:positionH>
            <wp:positionV relativeFrom="paragraph">
              <wp:posOffset>118110</wp:posOffset>
            </wp:positionV>
            <wp:extent cx="3943350" cy="856615"/>
            <wp:effectExtent b="0" l="0" r="0" t="0"/>
            <wp:wrapSquare wrapText="bothSides" distB="0" distT="0" distL="114300" distR="114300"/>
            <wp:docPr descr="DE-Finanziert von der Europäischen Union POS" id="2" name="image1.jpg"/>
            <a:graphic>
              <a:graphicData uri="http://schemas.openxmlformats.org/drawingml/2006/picture">
                <pic:pic>
                  <pic:nvPicPr>
                    <pic:cNvPr descr="DE-Finanziert von der Europäischen Union PO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6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4548505</wp:posOffset>
            </wp:positionH>
            <wp:positionV relativeFrom="paragraph">
              <wp:posOffset>-287019</wp:posOffset>
            </wp:positionV>
            <wp:extent cx="1118870" cy="1176655"/>
            <wp:effectExtent b="0" l="0" r="0" t="0"/>
            <wp:wrapSquare wrapText="bothSides" distB="0" distT="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76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59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d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45C1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45C1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45C1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45C1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45C1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45C1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45C1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45C13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45C1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45C1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45C1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45C1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45C1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45C1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45C1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45C1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45C1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45C13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45C1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5C13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45C13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1kqiZhXSDHrvOUyZMpQPA4dqQ==">CgMxLjA4AHIhMUtoSGRTbGMyZVJPYzVHVkxHUnVscGM5NVNxSERIR0Z6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2026-03-31T11:17:00Z</dcterms:created>
  <dc:creator>Admin</dc:creator>
</cp:coreProperties>
</file>