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99" w:rsidRDefault="00400D99" w:rsidP="00400D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4023360" cy="876300"/>
            <wp:effectExtent l="0" t="0" r="0" b="0"/>
            <wp:docPr id="1" name="Immagine 1" descr="C:\Users\utente\AppData\Local\Microsoft\Windows\INetCache\Content.Word\WhatsApp Image 2026-04-14 at 14.16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Microsoft\Windows\INetCache\Content.Word\WhatsApp Image 2026-04-14 at 14.16.15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80656">
        <w:rPr>
          <w:noProof/>
          <w:lang w:eastAsia="it-IT"/>
        </w:rPr>
        <w:drawing>
          <wp:inline distT="0" distB="0" distL="0" distR="0" wp14:anchorId="30B3A005" wp14:editId="760EBB4D">
            <wp:extent cx="968256" cy="990600"/>
            <wp:effectExtent l="0" t="0" r="3810" b="0"/>
            <wp:docPr id="2" name="Immagine 2" descr="C:\Users\utente\Desktop\Erasmus KA220-SCH-2023- UNG SL GR ITA\logos\logo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Erasmus KA220-SCH-2023- UNG SL GR ITA\logos\logo-squa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569" cy="102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D99" w:rsidRDefault="00400D99" w:rsidP="00400D99">
      <w:pPr>
        <w:pStyle w:val="NormaleWeb"/>
        <w:spacing w:before="0" w:beforeAutospacing="0" w:after="160" w:afterAutospacing="0"/>
        <w:ind w:left="360"/>
        <w:jc w:val="center"/>
      </w:pPr>
      <w:r>
        <w:rPr>
          <w:color w:val="2F5496"/>
        </w:rPr>
        <w:t>„</w:t>
      </w:r>
      <w:proofErr w:type="spellStart"/>
      <w:r>
        <w:rPr>
          <w:color w:val="2F5496"/>
        </w:rPr>
        <w:t>Mit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finanzieller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Unterstützung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der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Europäischen</w:t>
      </w:r>
      <w:proofErr w:type="spellEnd"/>
      <w:r>
        <w:rPr>
          <w:color w:val="2F5496"/>
        </w:rPr>
        <w:t xml:space="preserve"> Union. Die </w:t>
      </w:r>
      <w:proofErr w:type="spellStart"/>
      <w:r>
        <w:rPr>
          <w:color w:val="2F5496"/>
        </w:rPr>
        <w:t>geäußerten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Ansichten</w:t>
      </w:r>
      <w:proofErr w:type="spellEnd"/>
      <w:r>
        <w:rPr>
          <w:color w:val="2F5496"/>
        </w:rPr>
        <w:t xml:space="preserve"> und </w:t>
      </w:r>
      <w:proofErr w:type="spellStart"/>
      <w:r>
        <w:rPr>
          <w:color w:val="2F5496"/>
        </w:rPr>
        <w:t>Meinungen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entsprechen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jedoch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ausschließlich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denen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der</w:t>
      </w:r>
      <w:proofErr w:type="spellEnd"/>
      <w:r>
        <w:rPr>
          <w:color w:val="2F5496"/>
        </w:rPr>
        <w:t xml:space="preserve"> Autor*</w:t>
      </w:r>
      <w:proofErr w:type="spellStart"/>
      <w:r>
        <w:rPr>
          <w:color w:val="2F5496"/>
        </w:rPr>
        <w:t>innen</w:t>
      </w:r>
      <w:proofErr w:type="spellEnd"/>
      <w:r>
        <w:rPr>
          <w:color w:val="2F5496"/>
        </w:rPr>
        <w:t xml:space="preserve"> und </w:t>
      </w:r>
      <w:proofErr w:type="spellStart"/>
      <w:r>
        <w:rPr>
          <w:color w:val="2F5496"/>
        </w:rPr>
        <w:t>spiegeln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nicht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notwendigerweise</w:t>
      </w:r>
      <w:proofErr w:type="spellEnd"/>
      <w:r>
        <w:rPr>
          <w:color w:val="2F5496"/>
        </w:rPr>
        <w:t xml:space="preserve"> die </w:t>
      </w:r>
      <w:proofErr w:type="spellStart"/>
      <w:r>
        <w:rPr>
          <w:color w:val="2F5496"/>
        </w:rPr>
        <w:t>der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Europäischen</w:t>
      </w:r>
      <w:proofErr w:type="spellEnd"/>
      <w:r>
        <w:rPr>
          <w:color w:val="2F5496"/>
        </w:rPr>
        <w:t xml:space="preserve"> Union </w:t>
      </w:r>
      <w:proofErr w:type="spellStart"/>
      <w:r>
        <w:rPr>
          <w:color w:val="2F5496"/>
        </w:rPr>
        <w:t>oder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Tempus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Közalapítvány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wider</w:t>
      </w:r>
      <w:proofErr w:type="spellEnd"/>
      <w:r>
        <w:rPr>
          <w:color w:val="2F5496"/>
        </w:rPr>
        <w:t xml:space="preserve">. </w:t>
      </w:r>
      <w:proofErr w:type="spellStart"/>
      <w:r>
        <w:rPr>
          <w:color w:val="2F5496"/>
        </w:rPr>
        <w:t>Weder</w:t>
      </w:r>
      <w:proofErr w:type="spellEnd"/>
      <w:r>
        <w:rPr>
          <w:color w:val="2F5496"/>
        </w:rPr>
        <w:t xml:space="preserve"> die </w:t>
      </w:r>
      <w:proofErr w:type="spellStart"/>
      <w:r>
        <w:rPr>
          <w:color w:val="2F5496"/>
        </w:rPr>
        <w:t>Europäische</w:t>
      </w:r>
      <w:proofErr w:type="spellEnd"/>
      <w:r>
        <w:rPr>
          <w:color w:val="2F5496"/>
        </w:rPr>
        <w:t xml:space="preserve"> Union </w:t>
      </w:r>
      <w:proofErr w:type="spellStart"/>
      <w:r>
        <w:rPr>
          <w:color w:val="2F5496"/>
        </w:rPr>
        <w:t>noch</w:t>
      </w:r>
      <w:proofErr w:type="spellEnd"/>
      <w:r>
        <w:rPr>
          <w:color w:val="2F5496"/>
        </w:rPr>
        <w:t xml:space="preserve"> die </w:t>
      </w:r>
      <w:proofErr w:type="spellStart"/>
      <w:r>
        <w:rPr>
          <w:color w:val="2F5496"/>
        </w:rPr>
        <w:t>fördernde</w:t>
      </w:r>
      <w:proofErr w:type="spellEnd"/>
      <w:r>
        <w:rPr>
          <w:color w:val="2F5496"/>
        </w:rPr>
        <w:t xml:space="preserve"> Stelle </w:t>
      </w:r>
      <w:proofErr w:type="spellStart"/>
      <w:r>
        <w:rPr>
          <w:color w:val="2F5496"/>
        </w:rPr>
        <w:t>können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dafür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verantwortlich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gemacht</w:t>
      </w:r>
      <w:proofErr w:type="spellEnd"/>
      <w:r>
        <w:rPr>
          <w:color w:val="2F5496"/>
        </w:rPr>
        <w:t xml:space="preserve"> </w:t>
      </w:r>
      <w:proofErr w:type="spellStart"/>
      <w:proofErr w:type="gramStart"/>
      <w:r>
        <w:rPr>
          <w:color w:val="2F5496"/>
        </w:rPr>
        <w:t>werden</w:t>
      </w:r>
      <w:proofErr w:type="spellEnd"/>
      <w:r>
        <w:rPr>
          <w:color w:val="2F5496"/>
        </w:rPr>
        <w:t>.“</w:t>
      </w:r>
      <w:proofErr w:type="gramEnd"/>
    </w:p>
    <w:p w:rsidR="00400D99" w:rsidRDefault="00400D99" w:rsidP="00400D99">
      <w:pPr>
        <w:pStyle w:val="NormaleWeb"/>
        <w:spacing w:before="0" w:beforeAutospacing="0" w:after="160" w:afterAutospacing="0"/>
        <w:ind w:left="360"/>
        <w:jc w:val="center"/>
        <w:rPr>
          <w:color w:val="2F5496"/>
        </w:rPr>
      </w:pPr>
      <w:proofErr w:type="spellStart"/>
      <w:r>
        <w:rPr>
          <w:color w:val="2F5496"/>
        </w:rPr>
        <w:t>Projektnummer</w:t>
      </w:r>
      <w:proofErr w:type="spellEnd"/>
      <w:r>
        <w:rPr>
          <w:color w:val="2F5496"/>
        </w:rPr>
        <w:t>: 2023-2-HU01-KA220-SCH-000169980</w:t>
      </w:r>
    </w:p>
    <w:p w:rsidR="00400D99" w:rsidRPr="00400D99" w:rsidRDefault="00400D99" w:rsidP="00400D99">
      <w:pPr>
        <w:pStyle w:val="NormaleWeb"/>
        <w:spacing w:before="0" w:beforeAutospacing="0" w:after="160" w:afterAutospacing="0"/>
        <w:ind w:left="360"/>
        <w:jc w:val="center"/>
      </w:pPr>
    </w:p>
    <w:p w:rsidR="004910E2" w:rsidRPr="00400D99" w:rsidRDefault="004910E2" w:rsidP="00400D99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CA9">
        <w:rPr>
          <w:rFonts w:ascii="Times New Roman" w:hAnsi="Times New Roman" w:cs="Times New Roman"/>
          <w:b/>
          <w:sz w:val="28"/>
          <w:szCs w:val="28"/>
        </w:rPr>
        <w:t xml:space="preserve">Liceo </w:t>
      </w:r>
      <w:proofErr w:type="spellStart"/>
      <w:r w:rsidRPr="00A67CA9">
        <w:rPr>
          <w:rFonts w:ascii="Times New Roman" w:hAnsi="Times New Roman" w:cs="Times New Roman"/>
          <w:b/>
          <w:sz w:val="28"/>
          <w:szCs w:val="28"/>
        </w:rPr>
        <w:t>Schientifico</w:t>
      </w:r>
      <w:proofErr w:type="spellEnd"/>
      <w:r w:rsidRPr="00A67CA9">
        <w:rPr>
          <w:rFonts w:ascii="Times New Roman" w:hAnsi="Times New Roman" w:cs="Times New Roman"/>
          <w:b/>
          <w:sz w:val="28"/>
          <w:szCs w:val="28"/>
        </w:rPr>
        <w:t xml:space="preserve"> Statale “Enrico Fermi” – Sciacca </w:t>
      </w:r>
    </w:p>
    <w:p w:rsidR="003C55A0" w:rsidRPr="00574A44" w:rsidRDefault="003C55A0" w:rsidP="003C5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proofErr w:type="spellStart"/>
      <w:r w:rsidRPr="00574A44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Kunstgeschichte</w:t>
      </w:r>
      <w:proofErr w:type="spellEnd"/>
      <w:r w:rsidRPr="00574A44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: „Die </w:t>
      </w:r>
      <w:proofErr w:type="spellStart"/>
      <w:r w:rsidRPr="00574A44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Ästhetik</w:t>
      </w:r>
      <w:proofErr w:type="spellEnd"/>
      <w:r w:rsidRPr="00574A44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 </w:t>
      </w:r>
      <w:proofErr w:type="spellStart"/>
      <w:r w:rsidRPr="00574A44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des</w:t>
      </w:r>
      <w:proofErr w:type="spellEnd"/>
      <w:r w:rsidRPr="00574A44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 </w:t>
      </w:r>
      <w:proofErr w:type="spellStart"/>
      <w:r w:rsidRPr="00574A44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Recyclings</w:t>
      </w:r>
      <w:proofErr w:type="spellEnd"/>
      <w:r w:rsidRPr="00574A44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: </w:t>
      </w:r>
      <w:proofErr w:type="spellStart"/>
      <w:r w:rsidRPr="00574A44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Upcycling</w:t>
      </w:r>
      <w:proofErr w:type="spellEnd"/>
      <w:r w:rsidRPr="00574A44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 und </w:t>
      </w:r>
      <w:proofErr w:type="spellStart"/>
      <w:proofErr w:type="gramStart"/>
      <w:r w:rsidRPr="00574A44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Kreativität</w:t>
      </w:r>
      <w:proofErr w:type="spellEnd"/>
      <w:r w:rsidRPr="00574A44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“</w:t>
      </w:r>
      <w:proofErr w:type="gramEnd"/>
    </w:p>
    <w:p w:rsidR="000433ED" w:rsidRPr="004910E2" w:rsidRDefault="000433ED" w:rsidP="003C5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3C55A0" w:rsidRPr="004910E2" w:rsidRDefault="003C55A0" w:rsidP="000433ED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4910E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Ziel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Altem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Material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„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neues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proofErr w:type="gram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Leben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“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einhauchen</w:t>
      </w:r>
      <w:proofErr w:type="spellEnd"/>
      <w:proofErr w:type="gram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das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Bewusstsein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für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einen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verantwortungsvollen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Umgang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Ressourcen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stärken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3C55A0" w:rsidRPr="004910E2" w:rsidRDefault="003C55A0" w:rsidP="000433ED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4910E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Hauptaktivitäten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</w:p>
    <w:p w:rsidR="003C55A0" w:rsidRPr="004910E2" w:rsidRDefault="003C55A0" w:rsidP="000433ED">
      <w:pPr>
        <w:numPr>
          <w:ilvl w:val="1"/>
          <w:numId w:val="1"/>
        </w:num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4910E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Upcycling</w:t>
      </w:r>
      <w:proofErr w:type="spellEnd"/>
      <w:r w:rsidRPr="004910E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-Workshop</w:t>
      </w:r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Herstellung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von </w:t>
      </w:r>
      <w:proofErr w:type="spellStart"/>
      <w:r w:rsidRPr="004910E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Modeschmuck</w:t>
      </w:r>
      <w:proofErr w:type="spellEnd"/>
      <w:r w:rsidRPr="004910E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und </w:t>
      </w:r>
      <w:proofErr w:type="spellStart"/>
      <w:r w:rsidRPr="004910E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Gebrauchsgegenständen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aus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Plastikflaschen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anderem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Recyclingmaterial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7B7CC2" w:rsidRPr="00400D99" w:rsidRDefault="003C55A0" w:rsidP="000433ED">
      <w:pPr>
        <w:numPr>
          <w:ilvl w:val="1"/>
          <w:numId w:val="1"/>
        </w:num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4910E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Nachhaltiges</w:t>
      </w:r>
      <w:proofErr w:type="spellEnd"/>
      <w:r w:rsidRPr="004910E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Design</w:t>
      </w:r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Förderung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der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Fantasie und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der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kreativen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Arbeit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um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den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Wert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von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Materialien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die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normalerweise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weggeworfen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würden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neu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zu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definieren</w:t>
      </w:r>
      <w:proofErr w:type="spellEnd"/>
      <w:r w:rsidRPr="004910E2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bookmarkStart w:id="0" w:name="_GoBack"/>
      <w:bookmarkEnd w:id="0"/>
    </w:p>
    <w:sectPr w:rsidR="007B7CC2" w:rsidRPr="00400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60B6E"/>
    <w:multiLevelType w:val="multilevel"/>
    <w:tmpl w:val="777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A0"/>
    <w:rsid w:val="000433ED"/>
    <w:rsid w:val="003C55A0"/>
    <w:rsid w:val="00400D99"/>
    <w:rsid w:val="004910E2"/>
    <w:rsid w:val="00574A44"/>
    <w:rsid w:val="007B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7E1C"/>
  <w15:chartTrackingRefBased/>
  <w15:docId w15:val="{DC293BB7-D097-45FE-8991-4948019D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55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0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2026-04-01T11:05:00Z</dcterms:created>
  <dcterms:modified xsi:type="dcterms:W3CDTF">2026-04-14T20:29:00Z</dcterms:modified>
</cp:coreProperties>
</file>